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ED2804" w14:textId="77777777" w:rsidR="0055226C" w:rsidRDefault="0055226C" w:rsidP="00A6513B">
      <w:pPr>
        <w:spacing w:after="0" w:line="240" w:lineRule="auto"/>
        <w:jc w:val="center"/>
        <w:rPr>
          <w:b/>
          <w:color w:val="333399"/>
          <w:sz w:val="28"/>
          <w:szCs w:val="24"/>
        </w:rPr>
      </w:pPr>
    </w:p>
    <w:p w14:paraId="282504CF" w14:textId="77777777" w:rsidR="0055226C" w:rsidRDefault="0055226C" w:rsidP="00A6513B">
      <w:pPr>
        <w:spacing w:after="0" w:line="240" w:lineRule="auto"/>
        <w:jc w:val="center"/>
        <w:rPr>
          <w:b/>
          <w:color w:val="333399"/>
          <w:sz w:val="28"/>
          <w:szCs w:val="24"/>
        </w:rPr>
      </w:pPr>
    </w:p>
    <w:p w14:paraId="2F364D7F" w14:textId="77777777" w:rsidR="0055226C" w:rsidRDefault="0055226C" w:rsidP="00A6513B">
      <w:pPr>
        <w:spacing w:after="0" w:line="240" w:lineRule="auto"/>
        <w:jc w:val="center"/>
        <w:rPr>
          <w:b/>
          <w:color w:val="333399"/>
          <w:sz w:val="28"/>
          <w:szCs w:val="24"/>
        </w:rPr>
      </w:pPr>
    </w:p>
    <w:p w14:paraId="5147C1E0" w14:textId="77777777" w:rsidR="0055226C" w:rsidRDefault="0055226C" w:rsidP="00A6513B">
      <w:pPr>
        <w:spacing w:after="0" w:line="240" w:lineRule="auto"/>
        <w:jc w:val="center"/>
        <w:rPr>
          <w:b/>
          <w:color w:val="333399"/>
          <w:sz w:val="28"/>
          <w:szCs w:val="24"/>
        </w:rPr>
      </w:pPr>
    </w:p>
    <w:p w14:paraId="48E585D1" w14:textId="77777777" w:rsidR="0055226C" w:rsidRDefault="0055226C" w:rsidP="00A6513B">
      <w:pPr>
        <w:spacing w:after="0" w:line="240" w:lineRule="auto"/>
        <w:jc w:val="center"/>
        <w:rPr>
          <w:b/>
          <w:color w:val="333399"/>
          <w:sz w:val="28"/>
          <w:szCs w:val="24"/>
        </w:rPr>
      </w:pPr>
    </w:p>
    <w:p w14:paraId="284B7BCB" w14:textId="77777777" w:rsidR="00CE376F" w:rsidRDefault="00CE376F" w:rsidP="00A6513B">
      <w:pPr>
        <w:spacing w:after="0" w:line="240" w:lineRule="auto"/>
        <w:jc w:val="center"/>
        <w:rPr>
          <w:b/>
          <w:color w:val="333399"/>
          <w:sz w:val="28"/>
          <w:szCs w:val="24"/>
        </w:rPr>
      </w:pPr>
      <w:r w:rsidRPr="00F509F0">
        <w:rPr>
          <w:b/>
          <w:color w:val="333399"/>
          <w:sz w:val="28"/>
          <w:szCs w:val="24"/>
        </w:rPr>
        <w:t>INDICE</w:t>
      </w:r>
    </w:p>
    <w:p w14:paraId="72D8DE8E" w14:textId="77777777" w:rsidR="0055226C" w:rsidRPr="00F509F0" w:rsidRDefault="0055226C" w:rsidP="00A6513B">
      <w:pPr>
        <w:spacing w:after="0" w:line="240" w:lineRule="auto"/>
        <w:jc w:val="center"/>
        <w:rPr>
          <w:b/>
          <w:color w:val="333399"/>
          <w:sz w:val="28"/>
          <w:szCs w:val="24"/>
        </w:rPr>
      </w:pPr>
    </w:p>
    <w:p w14:paraId="32A1AF2B" w14:textId="4BC6375A" w:rsidR="0075053E" w:rsidRDefault="004826F0">
      <w:pPr>
        <w:pStyle w:val="Sommario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</w:rPr>
      </w:pPr>
      <w:r w:rsidRPr="00CE376F">
        <w:rPr>
          <w:rStyle w:val="Numeropagina"/>
          <w:rFonts w:asciiTheme="minorHAnsi" w:hAnsiTheme="minorHAnsi"/>
          <w:caps/>
          <w:szCs w:val="24"/>
        </w:rPr>
        <w:fldChar w:fldCharType="begin"/>
      </w:r>
      <w:r w:rsidR="00CE376F" w:rsidRPr="00F509F0">
        <w:rPr>
          <w:rStyle w:val="Numeropagina"/>
          <w:rFonts w:asciiTheme="minorHAnsi" w:hAnsiTheme="minorHAnsi"/>
          <w:caps/>
          <w:szCs w:val="24"/>
        </w:rPr>
        <w:instrText xml:space="preserve"> TOC \o "1-5" </w:instrText>
      </w:r>
      <w:r w:rsidRPr="00CE376F">
        <w:rPr>
          <w:rStyle w:val="Numeropagina"/>
          <w:rFonts w:asciiTheme="minorHAnsi" w:hAnsiTheme="minorHAnsi"/>
          <w:caps/>
          <w:szCs w:val="24"/>
        </w:rPr>
        <w:fldChar w:fldCharType="separate"/>
      </w:r>
      <w:r w:rsidR="0075053E" w:rsidRPr="00164776">
        <w:rPr>
          <w:rFonts w:asciiTheme="minorHAnsi" w:hAnsiTheme="minorHAnsi"/>
          <w:noProof/>
          <w:color w:val="333399"/>
        </w:rPr>
        <w:t>1.</w:t>
      </w:r>
      <w:r w:rsidR="0075053E"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</w:rPr>
        <w:tab/>
      </w:r>
      <w:r w:rsidR="0075053E" w:rsidRPr="00164776">
        <w:rPr>
          <w:rFonts w:asciiTheme="minorHAnsi" w:hAnsiTheme="minorHAnsi"/>
          <w:noProof/>
          <w:color w:val="333399"/>
        </w:rPr>
        <w:t>SCOPO</w:t>
      </w:r>
      <w:r w:rsidR="0075053E">
        <w:rPr>
          <w:noProof/>
        </w:rPr>
        <w:tab/>
      </w:r>
      <w:r w:rsidR="0075053E">
        <w:rPr>
          <w:noProof/>
        </w:rPr>
        <w:fldChar w:fldCharType="begin"/>
      </w:r>
      <w:r w:rsidR="0075053E">
        <w:rPr>
          <w:noProof/>
        </w:rPr>
        <w:instrText xml:space="preserve"> PAGEREF _Toc145540097 \h </w:instrText>
      </w:r>
      <w:r w:rsidR="0075053E">
        <w:rPr>
          <w:noProof/>
        </w:rPr>
      </w:r>
      <w:r w:rsidR="0075053E">
        <w:rPr>
          <w:noProof/>
        </w:rPr>
        <w:fldChar w:fldCharType="separate"/>
      </w:r>
      <w:r w:rsidR="0075053E">
        <w:rPr>
          <w:noProof/>
        </w:rPr>
        <w:t>2</w:t>
      </w:r>
      <w:r w:rsidR="0075053E">
        <w:rPr>
          <w:noProof/>
        </w:rPr>
        <w:fldChar w:fldCharType="end"/>
      </w:r>
    </w:p>
    <w:p w14:paraId="7FC9D8C3" w14:textId="5051DF33" w:rsidR="0075053E" w:rsidRDefault="0075053E">
      <w:pPr>
        <w:pStyle w:val="Sommario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</w:rPr>
      </w:pPr>
      <w:r w:rsidRPr="00164776">
        <w:rPr>
          <w:rFonts w:asciiTheme="minorHAnsi" w:hAnsiTheme="minorHAnsi"/>
          <w:noProof/>
          <w:color w:val="333399"/>
        </w:rPr>
        <w:t>2.</w:t>
      </w:r>
      <w:r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</w:rPr>
        <w:tab/>
      </w:r>
      <w:r w:rsidRPr="00164776">
        <w:rPr>
          <w:rFonts w:asciiTheme="minorHAnsi" w:hAnsiTheme="minorHAnsi"/>
          <w:noProof/>
          <w:color w:val="333399"/>
        </w:rPr>
        <w:t>APPLICABILITÀ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_Toc145540098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7D8DB05D" w14:textId="3E86C478" w:rsidR="0075053E" w:rsidRDefault="0075053E">
      <w:pPr>
        <w:pStyle w:val="Sommario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</w:rPr>
      </w:pPr>
      <w:r w:rsidRPr="00164776">
        <w:rPr>
          <w:rFonts w:asciiTheme="minorHAnsi" w:hAnsiTheme="minorHAnsi"/>
          <w:noProof/>
          <w:color w:val="333399"/>
        </w:rPr>
        <w:t>3.</w:t>
      </w:r>
      <w:r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</w:rPr>
        <w:tab/>
      </w:r>
      <w:r w:rsidRPr="00164776">
        <w:rPr>
          <w:rFonts w:asciiTheme="minorHAnsi" w:hAnsiTheme="minorHAnsi"/>
          <w:noProof/>
          <w:color w:val="333399"/>
        </w:rPr>
        <w:t>RESPONSABILITÀ COINVOLTE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_Toc145540099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3FB3E5FB" w14:textId="53B374E0" w:rsidR="0075053E" w:rsidRDefault="0075053E">
      <w:pPr>
        <w:pStyle w:val="Sommario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</w:rPr>
      </w:pPr>
      <w:r w:rsidRPr="00164776">
        <w:rPr>
          <w:rFonts w:asciiTheme="minorHAnsi" w:hAnsiTheme="minorHAnsi"/>
          <w:noProof/>
          <w:color w:val="333399"/>
        </w:rPr>
        <w:t>4.</w:t>
      </w:r>
      <w:r>
        <w:rPr>
          <w:rFonts w:asciiTheme="minorHAnsi" w:eastAsiaTheme="minorEastAsia" w:hAnsiTheme="minorHAnsi" w:cstheme="minorBidi"/>
          <w:b w:val="0"/>
          <w:i w:val="0"/>
          <w:noProof/>
          <w:sz w:val="22"/>
          <w:szCs w:val="22"/>
        </w:rPr>
        <w:tab/>
      </w:r>
      <w:r w:rsidRPr="00164776">
        <w:rPr>
          <w:rFonts w:asciiTheme="minorHAnsi" w:hAnsiTheme="minorHAnsi"/>
          <w:noProof/>
          <w:color w:val="333399"/>
        </w:rPr>
        <w:t>MODALITÀ OPERATIVE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_Toc145540100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738AB44F" w14:textId="31039552" w:rsidR="0075053E" w:rsidRDefault="0075053E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164776">
        <w:rPr>
          <w:rFonts w:asciiTheme="minorHAnsi" w:hAnsiTheme="minorHAnsi"/>
          <w:noProof/>
          <w:color w:val="333399"/>
        </w:rPr>
        <w:t>4.1 CONTENUTO DELLE SEGNALAZIONI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_Toc145540101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2B342AA5" w14:textId="3971BF90" w:rsidR="0075053E" w:rsidRDefault="0075053E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164776">
        <w:rPr>
          <w:rFonts w:asciiTheme="minorHAnsi" w:hAnsiTheme="minorHAnsi"/>
          <w:noProof/>
          <w:color w:val="333399"/>
        </w:rPr>
        <w:t xml:space="preserve">4.2 MODALITÁ E DESTINATARI DELLA SEGNALAZIONE </w:t>
      </w:r>
      <w:r w:rsidRPr="00164776">
        <w:rPr>
          <w:rFonts w:asciiTheme="minorHAnsi" w:hAnsiTheme="minorHAnsi"/>
          <w:noProof/>
          <w:color w:val="FF0000"/>
        </w:rPr>
        <w:t>(CANALI DI SEGNALAZIONE)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_Toc145540102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B54BDCF" w14:textId="72D1942D" w:rsidR="0075053E" w:rsidRDefault="0075053E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164776">
        <w:rPr>
          <w:rFonts w:asciiTheme="minorHAnsi" w:hAnsiTheme="minorHAnsi"/>
          <w:noProof/>
          <w:color w:val="333399"/>
        </w:rPr>
        <w:t>4.3 VERIFICA DELLA FONDATEZZA DELLA SEGNALAZIONE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_Toc145540103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D0254B6" w14:textId="7E97E909" w:rsidR="0075053E" w:rsidRDefault="0075053E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164776">
        <w:rPr>
          <w:rFonts w:asciiTheme="minorHAnsi" w:hAnsiTheme="minorHAnsi"/>
          <w:noProof/>
          <w:color w:val="333399"/>
        </w:rPr>
        <w:t>4.4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164776">
        <w:rPr>
          <w:rFonts w:asciiTheme="minorHAnsi" w:hAnsiTheme="minorHAnsi"/>
          <w:noProof/>
          <w:color w:val="333399"/>
        </w:rPr>
        <w:t>FORME DI TUTELA DEL WHISTLEBLOWER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_Toc145540104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D78B1E4" w14:textId="145E255A" w:rsidR="0075053E" w:rsidRDefault="0075053E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164776">
        <w:rPr>
          <w:rFonts w:asciiTheme="minorHAnsi" w:hAnsiTheme="minorHAnsi"/>
          <w:noProof/>
          <w:color w:val="333399"/>
        </w:rPr>
        <w:t>4.5 RESPONSABILITÁ DEL WHISTLEBLOWER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_Toc145540105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94CF59A" w14:textId="4A4D679F" w:rsidR="00CE376F" w:rsidRDefault="004826F0" w:rsidP="00A6513B">
      <w:pPr>
        <w:spacing w:after="0" w:line="240" w:lineRule="auto"/>
        <w:rPr>
          <w:rFonts w:ascii="Calibri" w:hAnsi="Calibri"/>
          <w:sz w:val="24"/>
          <w:szCs w:val="24"/>
        </w:rPr>
      </w:pPr>
      <w:r w:rsidRPr="00CE376F">
        <w:rPr>
          <w:rStyle w:val="Numeropagina"/>
          <w:caps/>
          <w:sz w:val="24"/>
          <w:szCs w:val="24"/>
        </w:rPr>
        <w:fldChar w:fldCharType="end"/>
      </w:r>
      <w:r w:rsidR="00CE376F">
        <w:rPr>
          <w:rFonts w:ascii="Calibri" w:hAnsi="Calibri"/>
          <w:sz w:val="24"/>
          <w:szCs w:val="24"/>
        </w:rPr>
        <w:br w:type="page"/>
      </w:r>
    </w:p>
    <w:p w14:paraId="7876EB69" w14:textId="77777777" w:rsidR="00693D9F" w:rsidRPr="00053F5A" w:rsidRDefault="00693D9F" w:rsidP="00A6513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14:paraId="05320C84" w14:textId="77777777" w:rsidR="00053F5A" w:rsidRPr="00F509F0" w:rsidRDefault="00053F5A" w:rsidP="00A6513B">
      <w:pPr>
        <w:pStyle w:val="Titolo1"/>
        <w:numPr>
          <w:ilvl w:val="0"/>
          <w:numId w:val="29"/>
        </w:numPr>
        <w:spacing w:before="0" w:line="240" w:lineRule="auto"/>
        <w:rPr>
          <w:rFonts w:asciiTheme="minorHAnsi" w:hAnsiTheme="minorHAnsi"/>
          <w:color w:val="333399"/>
        </w:rPr>
      </w:pPr>
      <w:bookmarkStart w:id="0" w:name="_Toc145540097"/>
      <w:r w:rsidRPr="00F509F0">
        <w:rPr>
          <w:rFonts w:asciiTheme="minorHAnsi" w:hAnsiTheme="minorHAnsi"/>
          <w:color w:val="333399"/>
        </w:rPr>
        <w:t>SCOPO</w:t>
      </w:r>
      <w:bookmarkEnd w:id="0"/>
    </w:p>
    <w:p w14:paraId="6C16D0AF" w14:textId="77777777" w:rsidR="001141C7" w:rsidRPr="00444741" w:rsidRDefault="001141C7" w:rsidP="001141C7">
      <w:pPr>
        <w:jc w:val="both"/>
      </w:pPr>
      <w:r w:rsidRPr="00444741">
        <w:rPr>
          <w:rFonts w:ascii="Calibri" w:hAnsi="Calibri"/>
          <w:sz w:val="24"/>
          <w:szCs w:val="24"/>
        </w:rPr>
        <w:t xml:space="preserve">La presente procedura disciplina le modalità di segnalazione degli illeciti nell’ambito </w:t>
      </w:r>
      <w:r w:rsidR="0063730E" w:rsidRPr="00444741">
        <w:rPr>
          <w:rFonts w:ascii="Calibri" w:hAnsi="Calibri"/>
          <w:sz w:val="24"/>
          <w:szCs w:val="24"/>
        </w:rPr>
        <w:t>del rapporto di lavoro</w:t>
      </w:r>
      <w:r w:rsidRPr="00444741">
        <w:rPr>
          <w:rFonts w:ascii="Calibri" w:hAnsi="Calibri"/>
          <w:sz w:val="24"/>
          <w:szCs w:val="24"/>
        </w:rPr>
        <w:t xml:space="preserve"> </w:t>
      </w:r>
      <w:r w:rsidR="0063730E" w:rsidRPr="00444741">
        <w:rPr>
          <w:rFonts w:ascii="Calibri" w:hAnsi="Calibri"/>
          <w:sz w:val="24"/>
          <w:szCs w:val="24"/>
        </w:rPr>
        <w:t>in</w:t>
      </w:r>
      <w:r w:rsidRPr="00444741">
        <w:t xml:space="preserve"> </w:t>
      </w:r>
      <w:r w:rsidRPr="00444741">
        <w:rPr>
          <w:rFonts w:ascii="Calibri" w:hAnsi="Calibri"/>
          <w:b/>
          <w:sz w:val="24"/>
        </w:rPr>
        <w:t>Valle Camonica Servizi Vendite S.p.a (VCSV)</w:t>
      </w:r>
      <w:r w:rsidRPr="00444741">
        <w:t>.</w:t>
      </w:r>
    </w:p>
    <w:p w14:paraId="17F1E417" w14:textId="77777777" w:rsidR="00CE376F" w:rsidRPr="0009616F" w:rsidRDefault="00CE376F" w:rsidP="00A6513B">
      <w:pPr>
        <w:pStyle w:val="Titolo1"/>
        <w:numPr>
          <w:ilvl w:val="0"/>
          <w:numId w:val="29"/>
        </w:numPr>
        <w:spacing w:before="0" w:line="240" w:lineRule="auto"/>
        <w:rPr>
          <w:rFonts w:asciiTheme="minorHAnsi" w:hAnsiTheme="minorHAnsi"/>
          <w:color w:val="333399"/>
        </w:rPr>
      </w:pPr>
      <w:bookmarkStart w:id="1" w:name="_Toc184032131"/>
      <w:bookmarkStart w:id="2" w:name="_Toc145540098"/>
      <w:r w:rsidRPr="0009616F">
        <w:rPr>
          <w:rFonts w:asciiTheme="minorHAnsi" w:hAnsiTheme="minorHAnsi"/>
          <w:color w:val="333399"/>
        </w:rPr>
        <w:t>APPLICABILITÀ</w:t>
      </w:r>
      <w:bookmarkEnd w:id="1"/>
      <w:bookmarkEnd w:id="2"/>
    </w:p>
    <w:p w14:paraId="35C8005A" w14:textId="77777777" w:rsidR="00CE376F" w:rsidRDefault="00CE376F" w:rsidP="00A6513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  <w:bookmarkStart w:id="3" w:name="_Toc184032132"/>
      <w:r>
        <w:rPr>
          <w:rFonts w:ascii="Calibri" w:hAnsi="Calibri"/>
          <w:sz w:val="24"/>
          <w:szCs w:val="24"/>
        </w:rPr>
        <w:t xml:space="preserve">La procedura si applica </w:t>
      </w:r>
      <w:r w:rsidR="00394870">
        <w:rPr>
          <w:rFonts w:ascii="Calibri" w:hAnsi="Calibri"/>
          <w:sz w:val="24"/>
          <w:szCs w:val="24"/>
        </w:rPr>
        <w:t>a tutto il personale di VCSV</w:t>
      </w:r>
      <w:r>
        <w:rPr>
          <w:rFonts w:ascii="Calibri" w:hAnsi="Calibri"/>
          <w:sz w:val="24"/>
          <w:szCs w:val="24"/>
        </w:rPr>
        <w:t>.</w:t>
      </w:r>
    </w:p>
    <w:p w14:paraId="54C246CC" w14:textId="77777777" w:rsidR="00A6513B" w:rsidRPr="00CE376F" w:rsidRDefault="00A6513B" w:rsidP="00A6513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14:paraId="3C22F29A" w14:textId="77777777" w:rsidR="00CE376F" w:rsidRPr="0009616F" w:rsidRDefault="00CE376F" w:rsidP="00A6513B">
      <w:pPr>
        <w:pStyle w:val="Titolo1"/>
        <w:numPr>
          <w:ilvl w:val="0"/>
          <w:numId w:val="29"/>
        </w:numPr>
        <w:spacing w:before="0" w:line="240" w:lineRule="auto"/>
        <w:rPr>
          <w:rFonts w:asciiTheme="minorHAnsi" w:hAnsiTheme="minorHAnsi"/>
          <w:color w:val="333399"/>
        </w:rPr>
      </w:pPr>
      <w:bookmarkStart w:id="4" w:name="_Toc145540099"/>
      <w:bookmarkEnd w:id="3"/>
      <w:r w:rsidRPr="0009616F">
        <w:rPr>
          <w:rFonts w:asciiTheme="minorHAnsi" w:hAnsiTheme="minorHAnsi"/>
          <w:color w:val="333399"/>
        </w:rPr>
        <w:t>RESPONSABILITÀ COINVOLTE</w:t>
      </w:r>
      <w:bookmarkEnd w:id="4"/>
    </w:p>
    <w:p w14:paraId="23C1C667" w14:textId="1640F7E7" w:rsidR="00CE376F" w:rsidRDefault="006C77D1" w:rsidP="00A6513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6C77D1">
        <w:rPr>
          <w:rFonts w:ascii="Calibri" w:hAnsi="Calibri"/>
          <w:sz w:val="24"/>
          <w:szCs w:val="24"/>
        </w:rPr>
        <w:t>Responsabile della prevenzione della corruzione e per la trasparenza</w:t>
      </w:r>
      <w:r w:rsidRPr="00C75289">
        <w:rPr>
          <w:rFonts w:cstheme="minorHAnsi"/>
        </w:rPr>
        <w:t xml:space="preserve"> </w:t>
      </w:r>
      <w:r>
        <w:rPr>
          <w:rFonts w:cstheme="minorHAnsi"/>
        </w:rPr>
        <w:t>-</w:t>
      </w:r>
      <w:r w:rsidR="00394870">
        <w:rPr>
          <w:rFonts w:ascii="Calibri" w:hAnsi="Calibri"/>
          <w:sz w:val="24"/>
          <w:szCs w:val="24"/>
        </w:rPr>
        <w:t>RPCT</w:t>
      </w:r>
    </w:p>
    <w:p w14:paraId="3A8F8647" w14:textId="77777777" w:rsidR="00444741" w:rsidRPr="005843C8" w:rsidRDefault="00444741" w:rsidP="0044474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t>Responsabile della gestione delle segnalazioni di un illecito-RPCT</w:t>
      </w:r>
    </w:p>
    <w:p w14:paraId="5573123D" w14:textId="77777777" w:rsidR="00444741" w:rsidRDefault="00444741" w:rsidP="00A6513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14:paraId="03442B32" w14:textId="77777777" w:rsidR="00570863" w:rsidRPr="00444741" w:rsidRDefault="00570863" w:rsidP="00B769A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444741">
        <w:rPr>
          <w:rFonts w:ascii="Calibri,Bold" w:hAnsi="Calibri,Bold" w:cs="Calibri,Bold"/>
          <w:b/>
          <w:bCs/>
          <w:sz w:val="24"/>
          <w:szCs w:val="24"/>
        </w:rPr>
        <w:t>Segnalante:</w:t>
      </w:r>
      <w:r w:rsidRPr="00444741">
        <w:rPr>
          <w:rFonts w:ascii="Calibri" w:hAnsi="Calibri" w:cs="Calibri"/>
          <w:sz w:val="24"/>
          <w:szCs w:val="24"/>
        </w:rPr>
        <w:t xml:space="preserve"> Chi è testimone di un illecito o di un’irregolarità sul luogo di lavoro e decide di segnalarlo. </w:t>
      </w:r>
    </w:p>
    <w:p w14:paraId="6939BF41" w14:textId="77777777" w:rsidR="00A6513B" w:rsidRPr="00444741" w:rsidRDefault="00570863" w:rsidP="00B769A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444741">
        <w:rPr>
          <w:rFonts w:ascii="Calibri,Bold" w:hAnsi="Calibri,Bold" w:cs="Calibri,Bold"/>
          <w:b/>
          <w:bCs/>
          <w:sz w:val="24"/>
          <w:szCs w:val="24"/>
        </w:rPr>
        <w:t xml:space="preserve">Segnalato: </w:t>
      </w:r>
      <w:r w:rsidRPr="00444741">
        <w:rPr>
          <w:rFonts w:ascii="Calibri" w:hAnsi="Calibri" w:cs="Calibri"/>
          <w:sz w:val="24"/>
          <w:szCs w:val="24"/>
        </w:rPr>
        <w:t>Il soggetto cui il segnalante attribuisce la commissione del fatto illecito/irregolarità oggetto della segnalazione</w:t>
      </w:r>
    </w:p>
    <w:p w14:paraId="676B1341" w14:textId="77777777" w:rsidR="00570863" w:rsidRPr="00444741" w:rsidRDefault="00570863" w:rsidP="00B769A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444741">
        <w:rPr>
          <w:rFonts w:ascii="Calibri,Bold" w:hAnsi="Calibri,Bold" w:cs="Calibri,Bold"/>
          <w:b/>
          <w:bCs/>
          <w:sz w:val="24"/>
          <w:szCs w:val="24"/>
        </w:rPr>
        <w:t xml:space="preserve">Destinatario della segnalazione: </w:t>
      </w:r>
      <w:r w:rsidRPr="00444741">
        <w:rPr>
          <w:rFonts w:ascii="Calibri" w:hAnsi="Calibri" w:cs="Calibri"/>
          <w:sz w:val="24"/>
          <w:szCs w:val="24"/>
        </w:rPr>
        <w:t>Soggetto/i o organo dell’organizzazione privata, che ha il compito di ricevere, analizzare, verificare le segnalazioni (anche con l’eventuale supporto di altre funzioni dell’organizzazione).</w:t>
      </w:r>
    </w:p>
    <w:p w14:paraId="11CE9203" w14:textId="77777777" w:rsidR="00570863" w:rsidRPr="00570863" w:rsidRDefault="00570863" w:rsidP="00570863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FF0000"/>
          <w:sz w:val="24"/>
          <w:szCs w:val="24"/>
        </w:rPr>
      </w:pPr>
    </w:p>
    <w:p w14:paraId="3CC4380F" w14:textId="77777777" w:rsidR="001F1FB9" w:rsidRDefault="00CE376F" w:rsidP="001F1FB9">
      <w:pPr>
        <w:pStyle w:val="Titolo1"/>
        <w:numPr>
          <w:ilvl w:val="0"/>
          <w:numId w:val="29"/>
        </w:numPr>
        <w:spacing w:before="0" w:line="240" w:lineRule="auto"/>
        <w:rPr>
          <w:rFonts w:asciiTheme="minorHAnsi" w:hAnsiTheme="minorHAnsi"/>
          <w:color w:val="333399"/>
        </w:rPr>
      </w:pPr>
      <w:bookmarkStart w:id="5" w:name="_Toc184032133"/>
      <w:bookmarkStart w:id="6" w:name="_Toc145540100"/>
      <w:r w:rsidRPr="0009616F">
        <w:rPr>
          <w:rFonts w:asciiTheme="minorHAnsi" w:hAnsiTheme="minorHAnsi"/>
          <w:color w:val="333399"/>
        </w:rPr>
        <w:t>MODALITÀ OPERATIVE</w:t>
      </w:r>
      <w:bookmarkEnd w:id="5"/>
      <w:bookmarkEnd w:id="6"/>
    </w:p>
    <w:p w14:paraId="4EA76F6A" w14:textId="77777777" w:rsidR="001F1FB9" w:rsidRPr="001F1FB9" w:rsidRDefault="001F1FB9" w:rsidP="001F1FB9"/>
    <w:p w14:paraId="086A18CB" w14:textId="77777777" w:rsidR="00CE376F" w:rsidRPr="0009616F" w:rsidRDefault="00CE376F" w:rsidP="00A6513B">
      <w:pPr>
        <w:pStyle w:val="Titolo2"/>
        <w:spacing w:before="0" w:line="240" w:lineRule="auto"/>
        <w:rPr>
          <w:rFonts w:asciiTheme="minorHAnsi" w:hAnsiTheme="minorHAnsi"/>
          <w:b w:val="0"/>
          <w:color w:val="333399"/>
        </w:rPr>
      </w:pPr>
      <w:bookmarkStart w:id="7" w:name="_Toc145540101"/>
      <w:r w:rsidRPr="0009616F">
        <w:rPr>
          <w:rFonts w:asciiTheme="minorHAnsi" w:hAnsiTheme="minorHAnsi"/>
          <w:b w:val="0"/>
          <w:color w:val="333399"/>
        </w:rPr>
        <w:t xml:space="preserve">4.1 </w:t>
      </w:r>
      <w:r w:rsidR="00394870">
        <w:rPr>
          <w:rFonts w:asciiTheme="minorHAnsi" w:hAnsiTheme="minorHAnsi"/>
          <w:b w:val="0"/>
          <w:color w:val="333399"/>
        </w:rPr>
        <w:t>CONTENUTO DELLE SEGNALAZIONI</w:t>
      </w:r>
      <w:bookmarkEnd w:id="7"/>
      <w:r w:rsidR="00053F5A" w:rsidRPr="0009616F">
        <w:rPr>
          <w:rFonts w:asciiTheme="minorHAnsi" w:hAnsiTheme="minorHAnsi"/>
          <w:b w:val="0"/>
          <w:color w:val="333399"/>
        </w:rPr>
        <w:t xml:space="preserve"> </w:t>
      </w:r>
    </w:p>
    <w:p w14:paraId="6945CAB5" w14:textId="77777777" w:rsidR="001141C7" w:rsidRPr="001141C7" w:rsidRDefault="001141C7" w:rsidP="001141C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141C7">
        <w:rPr>
          <w:rFonts w:ascii="Calibri" w:hAnsi="Calibri"/>
          <w:sz w:val="24"/>
          <w:szCs w:val="24"/>
        </w:rPr>
        <w:t>Il whistleblower deve fornire tutti gli elementi utili affinché gli uffici competenti possano procedere alle</w:t>
      </w:r>
      <w:r w:rsidR="00394870">
        <w:rPr>
          <w:rFonts w:ascii="Calibri" w:hAnsi="Calibri"/>
          <w:sz w:val="24"/>
          <w:szCs w:val="24"/>
        </w:rPr>
        <w:t xml:space="preserve"> </w:t>
      </w:r>
      <w:r w:rsidRPr="001141C7">
        <w:rPr>
          <w:rFonts w:ascii="Calibri" w:hAnsi="Calibri"/>
          <w:sz w:val="24"/>
          <w:szCs w:val="24"/>
        </w:rPr>
        <w:t>dovute ed appropriate verifiche ed accertamenti a riscontro della fondatezza dei fatti oggetto di</w:t>
      </w:r>
      <w:r w:rsidR="00394870">
        <w:rPr>
          <w:rFonts w:ascii="Calibri" w:hAnsi="Calibri"/>
          <w:sz w:val="24"/>
          <w:szCs w:val="24"/>
        </w:rPr>
        <w:t xml:space="preserve"> </w:t>
      </w:r>
      <w:r w:rsidRPr="001141C7">
        <w:rPr>
          <w:rFonts w:ascii="Calibri" w:hAnsi="Calibri"/>
          <w:sz w:val="24"/>
          <w:szCs w:val="24"/>
        </w:rPr>
        <w:t>segnalazione.</w:t>
      </w:r>
    </w:p>
    <w:p w14:paraId="357E6CFA" w14:textId="77777777" w:rsidR="001141C7" w:rsidRPr="001141C7" w:rsidRDefault="001141C7" w:rsidP="001141C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141C7">
        <w:rPr>
          <w:rFonts w:ascii="Calibri" w:hAnsi="Calibri"/>
          <w:sz w:val="24"/>
          <w:szCs w:val="24"/>
        </w:rPr>
        <w:t>A tal fine, la segnalazione deve preferibilmente contenere i seguenti elementi:</w:t>
      </w:r>
    </w:p>
    <w:p w14:paraId="4E2789E3" w14:textId="77777777" w:rsidR="001141C7" w:rsidRPr="001141C7" w:rsidRDefault="001141C7" w:rsidP="001141C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141C7">
        <w:rPr>
          <w:rFonts w:ascii="Calibri" w:hAnsi="Calibri"/>
          <w:sz w:val="24"/>
          <w:szCs w:val="24"/>
        </w:rPr>
        <w:t>a) generalità del soggetto che effettua la segnalazione, con indicazione della posizione o funzione svolta</w:t>
      </w:r>
      <w:r w:rsidR="00394870">
        <w:rPr>
          <w:rFonts w:ascii="Calibri" w:hAnsi="Calibri"/>
          <w:sz w:val="24"/>
          <w:szCs w:val="24"/>
        </w:rPr>
        <w:t xml:space="preserve"> </w:t>
      </w:r>
      <w:r w:rsidRPr="001141C7">
        <w:rPr>
          <w:rFonts w:ascii="Calibri" w:hAnsi="Calibri"/>
          <w:sz w:val="24"/>
          <w:szCs w:val="24"/>
        </w:rPr>
        <w:t>nell’ambito dell’Amministrazione;</w:t>
      </w:r>
    </w:p>
    <w:p w14:paraId="5DE1A5DA" w14:textId="77777777" w:rsidR="001141C7" w:rsidRPr="001141C7" w:rsidRDefault="001141C7" w:rsidP="001141C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141C7">
        <w:rPr>
          <w:rFonts w:ascii="Calibri" w:hAnsi="Calibri"/>
          <w:sz w:val="24"/>
          <w:szCs w:val="24"/>
        </w:rPr>
        <w:t>b) una chiara e completa descrizione dei fatti oggetto di segnalazione;</w:t>
      </w:r>
    </w:p>
    <w:p w14:paraId="34A4749D" w14:textId="77777777" w:rsidR="001141C7" w:rsidRPr="001141C7" w:rsidRDefault="001141C7" w:rsidP="001141C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141C7">
        <w:rPr>
          <w:rFonts w:ascii="Calibri" w:hAnsi="Calibri"/>
          <w:sz w:val="24"/>
          <w:szCs w:val="24"/>
        </w:rPr>
        <w:t>c) se conosciute, le circostanze di tempo e di luogo in cui sono stati commessi;</w:t>
      </w:r>
    </w:p>
    <w:p w14:paraId="241A6B67" w14:textId="77777777" w:rsidR="001141C7" w:rsidRPr="001141C7" w:rsidRDefault="001141C7" w:rsidP="001141C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141C7">
        <w:rPr>
          <w:rFonts w:ascii="Calibri" w:hAnsi="Calibri"/>
          <w:sz w:val="24"/>
          <w:szCs w:val="24"/>
        </w:rPr>
        <w:t>d) se conosciute, le generalità o altri elementi (come la qualifica e il servizio in cui svolge l’attività) che</w:t>
      </w:r>
      <w:r w:rsidR="00394870">
        <w:rPr>
          <w:rFonts w:ascii="Calibri" w:hAnsi="Calibri"/>
          <w:sz w:val="24"/>
          <w:szCs w:val="24"/>
        </w:rPr>
        <w:t xml:space="preserve"> </w:t>
      </w:r>
      <w:r w:rsidRPr="001141C7">
        <w:rPr>
          <w:rFonts w:ascii="Calibri" w:hAnsi="Calibri"/>
          <w:sz w:val="24"/>
          <w:szCs w:val="24"/>
        </w:rPr>
        <w:t>consentano di identificare il soggetto/i che ha/hanno posto/i in essere i fatti segnalati;</w:t>
      </w:r>
    </w:p>
    <w:p w14:paraId="24970305" w14:textId="77777777" w:rsidR="001141C7" w:rsidRPr="001141C7" w:rsidRDefault="001141C7" w:rsidP="001141C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141C7">
        <w:rPr>
          <w:rFonts w:ascii="Calibri" w:hAnsi="Calibri"/>
          <w:sz w:val="24"/>
          <w:szCs w:val="24"/>
        </w:rPr>
        <w:t>e) l’indicazione di eventuali altri soggetti che possono riferire sui fatti oggetto di segnalazione;</w:t>
      </w:r>
    </w:p>
    <w:p w14:paraId="505B9DEC" w14:textId="77777777" w:rsidR="001141C7" w:rsidRPr="001141C7" w:rsidRDefault="001141C7" w:rsidP="001141C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141C7">
        <w:rPr>
          <w:rFonts w:ascii="Calibri" w:hAnsi="Calibri"/>
          <w:sz w:val="24"/>
          <w:szCs w:val="24"/>
        </w:rPr>
        <w:t>f) l’indicazione di eventuali documenti che possono confermare la fondatezza di tali fatti;</w:t>
      </w:r>
    </w:p>
    <w:p w14:paraId="65C64F08" w14:textId="77777777" w:rsidR="001141C7" w:rsidRPr="001141C7" w:rsidRDefault="001141C7" w:rsidP="001141C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1141C7">
        <w:rPr>
          <w:rFonts w:ascii="Calibri" w:hAnsi="Calibri"/>
          <w:sz w:val="24"/>
          <w:szCs w:val="24"/>
        </w:rPr>
        <w:t>g) ogni altra informazione che possa fornire un utile riscontro circa la sussistenza dei fatti segnalati.</w:t>
      </w:r>
    </w:p>
    <w:p w14:paraId="03D2E01E" w14:textId="77777777" w:rsidR="001141C7" w:rsidRPr="003A588F" w:rsidRDefault="001141C7" w:rsidP="001141C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 w:themeColor="text1"/>
          <w:sz w:val="24"/>
          <w:szCs w:val="24"/>
        </w:rPr>
      </w:pPr>
      <w:r w:rsidRPr="003A588F">
        <w:rPr>
          <w:rFonts w:ascii="Calibri" w:hAnsi="Calibri"/>
          <w:color w:val="000000" w:themeColor="text1"/>
          <w:sz w:val="24"/>
          <w:szCs w:val="24"/>
        </w:rPr>
        <w:t>Le segnalazioni anonime, vale a dire prive di elementi che consentano di identificare il loro autore,</w:t>
      </w:r>
    </w:p>
    <w:p w14:paraId="4BEC9C30" w14:textId="77777777" w:rsidR="001141C7" w:rsidRPr="003A588F" w:rsidRDefault="001141C7" w:rsidP="001141C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 w:themeColor="text1"/>
          <w:sz w:val="24"/>
          <w:szCs w:val="24"/>
        </w:rPr>
      </w:pPr>
      <w:r w:rsidRPr="003A588F">
        <w:rPr>
          <w:rFonts w:ascii="Calibri" w:hAnsi="Calibri"/>
          <w:color w:val="000000" w:themeColor="text1"/>
          <w:sz w:val="24"/>
          <w:szCs w:val="24"/>
        </w:rPr>
        <w:t>anche se recapitate tramite le modalità previste dal presente documento, non verranno prese in</w:t>
      </w:r>
      <w:r w:rsidR="00374732" w:rsidRPr="003A588F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Pr="003A588F">
        <w:rPr>
          <w:rFonts w:ascii="Calibri" w:hAnsi="Calibri"/>
          <w:color w:val="000000" w:themeColor="text1"/>
          <w:sz w:val="24"/>
          <w:szCs w:val="24"/>
        </w:rPr>
        <w:t>considerazione nell’ambito delle procedure volte a tutelare il dipendente che segnala illeciti,</w:t>
      </w:r>
      <w:r w:rsidR="000B398E" w:rsidRPr="003A588F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Pr="003A588F">
        <w:rPr>
          <w:rFonts w:ascii="Calibri" w:hAnsi="Calibri"/>
          <w:color w:val="000000" w:themeColor="text1"/>
          <w:sz w:val="24"/>
          <w:szCs w:val="24"/>
        </w:rPr>
        <w:t>ma verranno trattate alla stregua delle altre segnalazioni anonime e prese in considerazione per ulteriori</w:t>
      </w:r>
      <w:r w:rsidR="000B398E" w:rsidRPr="003A588F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Pr="003A588F">
        <w:rPr>
          <w:rFonts w:ascii="Calibri" w:hAnsi="Calibri"/>
          <w:color w:val="000000" w:themeColor="text1"/>
          <w:sz w:val="24"/>
          <w:szCs w:val="24"/>
        </w:rPr>
        <w:t>verifiche solo se relative a fatti di particolare gravità e con un contenuto che risulti adeguatamente</w:t>
      </w:r>
      <w:r w:rsidR="000B398E" w:rsidRPr="003A588F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Pr="003A588F">
        <w:rPr>
          <w:rFonts w:ascii="Calibri" w:hAnsi="Calibri"/>
          <w:color w:val="000000" w:themeColor="text1"/>
          <w:sz w:val="24"/>
          <w:szCs w:val="24"/>
        </w:rPr>
        <w:t>dettagliato e circostanziato.</w:t>
      </w:r>
    </w:p>
    <w:p w14:paraId="4F30CD9B" w14:textId="77777777" w:rsidR="001141C7" w:rsidRPr="003A588F" w:rsidRDefault="001141C7" w:rsidP="001141C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 w:themeColor="text1"/>
          <w:sz w:val="24"/>
          <w:szCs w:val="24"/>
        </w:rPr>
      </w:pPr>
      <w:r w:rsidRPr="003A588F">
        <w:rPr>
          <w:rFonts w:ascii="Calibri" w:hAnsi="Calibri"/>
          <w:color w:val="000000" w:themeColor="text1"/>
          <w:sz w:val="24"/>
          <w:szCs w:val="24"/>
        </w:rPr>
        <w:t>Resta fermo il requisito della veridicità dei fatti o situazioni segnalati, a tutela del denunciato.</w:t>
      </w:r>
    </w:p>
    <w:p w14:paraId="1E4C89EE" w14:textId="77777777" w:rsidR="0063730E" w:rsidRPr="003A588F" w:rsidRDefault="0063730E" w:rsidP="001141C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 w:themeColor="text1"/>
          <w:sz w:val="24"/>
          <w:szCs w:val="24"/>
        </w:rPr>
      </w:pPr>
    </w:p>
    <w:p w14:paraId="79542209" w14:textId="77777777" w:rsidR="001141C7" w:rsidRPr="003A588F" w:rsidRDefault="000B398E" w:rsidP="000B398E">
      <w:pPr>
        <w:pStyle w:val="Titolo2"/>
        <w:spacing w:before="0" w:line="240" w:lineRule="auto"/>
        <w:rPr>
          <w:rFonts w:asciiTheme="minorHAnsi" w:hAnsiTheme="minorHAnsi"/>
          <w:b w:val="0"/>
          <w:color w:val="000000" w:themeColor="text1"/>
        </w:rPr>
      </w:pPr>
      <w:bookmarkStart w:id="8" w:name="_Toc145540102"/>
      <w:r w:rsidRPr="003A588F">
        <w:rPr>
          <w:rFonts w:asciiTheme="minorHAnsi" w:hAnsiTheme="minorHAnsi"/>
          <w:b w:val="0"/>
          <w:color w:val="000000" w:themeColor="text1"/>
        </w:rPr>
        <w:lastRenderedPageBreak/>
        <w:t xml:space="preserve">4.2 </w:t>
      </w:r>
      <w:r w:rsidR="001141C7" w:rsidRPr="003A588F">
        <w:rPr>
          <w:rFonts w:asciiTheme="minorHAnsi" w:hAnsiTheme="minorHAnsi"/>
          <w:b w:val="0"/>
          <w:color w:val="000000" w:themeColor="text1"/>
        </w:rPr>
        <w:t>MODALITÁ E DESTINATARI DELLA SEGNALAZIONE</w:t>
      </w:r>
      <w:r w:rsidR="0063730E" w:rsidRPr="003A588F">
        <w:rPr>
          <w:rFonts w:asciiTheme="minorHAnsi" w:hAnsiTheme="minorHAnsi"/>
          <w:b w:val="0"/>
          <w:color w:val="000000" w:themeColor="text1"/>
        </w:rPr>
        <w:t xml:space="preserve"> (CANALI DI SEGNALAZIONE)</w:t>
      </w:r>
      <w:bookmarkEnd w:id="8"/>
    </w:p>
    <w:p w14:paraId="2758C712" w14:textId="501FC94E" w:rsidR="00444741" w:rsidRPr="003A588F" w:rsidRDefault="00444741" w:rsidP="0044474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 w:themeColor="text1"/>
          <w:sz w:val="24"/>
          <w:szCs w:val="24"/>
        </w:rPr>
      </w:pPr>
      <w:r w:rsidRPr="003A588F">
        <w:rPr>
          <w:rFonts w:ascii="Calibri" w:hAnsi="Calibri"/>
          <w:color w:val="000000" w:themeColor="text1"/>
          <w:sz w:val="24"/>
          <w:szCs w:val="24"/>
        </w:rPr>
        <w:t>La gestione del canale di segnalazione interna è affidata al Responsabile della prevenzione della corruzione e della trasparenza.</w:t>
      </w:r>
    </w:p>
    <w:p w14:paraId="13D9B716" w14:textId="57D73970" w:rsidR="00444741" w:rsidRPr="003A588F" w:rsidRDefault="00444741" w:rsidP="00444741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3A588F">
        <w:rPr>
          <w:color w:val="000000" w:themeColor="text1"/>
        </w:rPr>
        <w:t xml:space="preserve">I canali per la trasmissione della segnalazione possono essere: </w:t>
      </w:r>
    </w:p>
    <w:p w14:paraId="22518DA7" w14:textId="77777777" w:rsidR="00444741" w:rsidRPr="003A588F" w:rsidRDefault="00444741" w:rsidP="00444741">
      <w:pPr>
        <w:pStyle w:val="Paragrafoelenco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3A588F">
        <w:rPr>
          <w:color w:val="000000" w:themeColor="text1"/>
        </w:rPr>
        <w:t xml:space="preserve">la piattaforma informatica; </w:t>
      </w:r>
    </w:p>
    <w:p w14:paraId="2DB3FE29" w14:textId="77777777" w:rsidR="00444741" w:rsidRPr="003A588F" w:rsidRDefault="00444741" w:rsidP="00444741">
      <w:pPr>
        <w:pStyle w:val="Paragrafoelenco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 w:themeColor="text1"/>
          <w:sz w:val="24"/>
          <w:szCs w:val="24"/>
        </w:rPr>
      </w:pPr>
      <w:r w:rsidRPr="003A588F">
        <w:rPr>
          <w:color w:val="000000" w:themeColor="text1"/>
        </w:rPr>
        <w:t xml:space="preserve">la casella di posta elettronica istituzionale del RPCT …………inserire???; </w:t>
      </w:r>
    </w:p>
    <w:p w14:paraId="6D2A311A" w14:textId="77777777" w:rsidR="00444741" w:rsidRPr="003A588F" w:rsidRDefault="00444741" w:rsidP="00444741">
      <w:pPr>
        <w:pStyle w:val="Paragrafoelenco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 w:themeColor="text1"/>
          <w:sz w:val="24"/>
          <w:szCs w:val="24"/>
        </w:rPr>
      </w:pPr>
      <w:r w:rsidRPr="003A588F">
        <w:rPr>
          <w:color w:val="000000" w:themeColor="text1"/>
        </w:rPr>
        <w:t xml:space="preserve">il servizio postale (posta ordinaria o con raccomandata con ricevuta di ritorno e indirizzate al RPCT con la dicitura riservata personale); </w:t>
      </w:r>
    </w:p>
    <w:p w14:paraId="06AA93DB" w14:textId="77777777" w:rsidR="00444741" w:rsidRPr="003A588F" w:rsidRDefault="00444741" w:rsidP="00444741">
      <w:pPr>
        <w:pStyle w:val="Paragrafoelenco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 w:themeColor="text1"/>
          <w:sz w:val="24"/>
          <w:szCs w:val="24"/>
        </w:rPr>
      </w:pPr>
      <w:r w:rsidRPr="003A588F">
        <w:rPr>
          <w:color w:val="000000" w:themeColor="text1"/>
        </w:rPr>
        <w:t>la consegna brevi manu in sede (ovvero in busta chiusa indirizzata al RPCT con la dicitura riservata personale).</w:t>
      </w:r>
    </w:p>
    <w:p w14:paraId="58F6F121" w14:textId="77777777" w:rsidR="00444741" w:rsidRPr="003A588F" w:rsidRDefault="00444741" w:rsidP="0044474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 w:themeColor="text1"/>
          <w:sz w:val="24"/>
          <w:szCs w:val="24"/>
        </w:rPr>
      </w:pPr>
    </w:p>
    <w:p w14:paraId="148D5E26" w14:textId="77777777" w:rsidR="00444741" w:rsidRPr="003A588F" w:rsidRDefault="00444741" w:rsidP="0044474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 w:themeColor="text1"/>
          <w:sz w:val="24"/>
          <w:szCs w:val="24"/>
        </w:rPr>
      </w:pPr>
      <w:r w:rsidRPr="003A588F">
        <w:rPr>
          <w:rFonts w:ascii="Calibri" w:hAnsi="Calibri"/>
          <w:color w:val="000000" w:themeColor="text1"/>
          <w:sz w:val="24"/>
          <w:szCs w:val="24"/>
        </w:rPr>
        <w:t xml:space="preserve">Per effettuare la segnalazione il whistleblower può utilizzare il MODULO SEGNALAZIONE ILLECITI scaricabile dalla sezione società trasparente del sito </w:t>
      </w:r>
      <w:hyperlink r:id="rId8" w:history="1">
        <w:r w:rsidRPr="003A588F">
          <w:rPr>
            <w:rStyle w:val="Collegamentoipertestuale"/>
            <w:rFonts w:ascii="Calibri" w:hAnsi="Calibri"/>
            <w:color w:val="000000" w:themeColor="text1"/>
            <w:sz w:val="24"/>
            <w:szCs w:val="24"/>
          </w:rPr>
          <w:t>www.vcsvendite.it</w:t>
        </w:r>
      </w:hyperlink>
      <w:r w:rsidRPr="003A588F">
        <w:rPr>
          <w:rFonts w:ascii="Calibri" w:hAnsi="Calibri"/>
          <w:color w:val="000000" w:themeColor="text1"/>
          <w:sz w:val="24"/>
          <w:szCs w:val="24"/>
        </w:rPr>
        <w:t xml:space="preserve"> (</w:t>
      </w:r>
      <w:hyperlink r:id="rId9" w:history="1">
        <w:r w:rsidRPr="003A588F">
          <w:rPr>
            <w:rStyle w:val="Collegamentoipertestuale"/>
            <w:rFonts w:ascii="Calibri" w:hAnsi="Calibri"/>
            <w:color w:val="000000" w:themeColor="text1"/>
            <w:sz w:val="24"/>
            <w:szCs w:val="24"/>
          </w:rPr>
          <w:t>http://www.vcsvendite.it/wp-content/uploads/2018/02/MODULO-SEGNALAZIONE-ILLECITI.pdf</w:t>
        </w:r>
      </w:hyperlink>
      <w:r w:rsidRPr="003A588F">
        <w:rPr>
          <w:rFonts w:ascii="Calibri" w:hAnsi="Calibri"/>
          <w:color w:val="000000" w:themeColor="text1"/>
          <w:sz w:val="24"/>
          <w:szCs w:val="24"/>
        </w:rPr>
        <w:t>).</w:t>
      </w:r>
    </w:p>
    <w:p w14:paraId="0E61A582" w14:textId="77777777" w:rsidR="00444741" w:rsidRPr="003A588F" w:rsidRDefault="00444741" w:rsidP="0044474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 w:themeColor="text1"/>
          <w:sz w:val="24"/>
          <w:szCs w:val="24"/>
        </w:rPr>
      </w:pPr>
    </w:p>
    <w:p w14:paraId="53172D90" w14:textId="77777777" w:rsidR="00444741" w:rsidRPr="003A588F" w:rsidRDefault="00444741" w:rsidP="0044474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 w:themeColor="text1"/>
          <w:sz w:val="24"/>
          <w:szCs w:val="24"/>
        </w:rPr>
      </w:pPr>
      <w:r w:rsidRPr="003A588F">
        <w:rPr>
          <w:rFonts w:ascii="Calibri" w:hAnsi="Calibri"/>
          <w:color w:val="000000" w:themeColor="text1"/>
          <w:sz w:val="24"/>
          <w:szCs w:val="24"/>
        </w:rPr>
        <w:t xml:space="preserve">Le segnalazioni inoltrate con le modalità sopra elencate vengono protocollate in modalità riservata e salvate, insieme ai successivi atti connessi, in un fascicolo (riservato) consultabile dal RPCT e dai soli delegati facenti parte del suo Ufficio. </w:t>
      </w:r>
    </w:p>
    <w:p w14:paraId="3B3BD623" w14:textId="77777777" w:rsidR="00444741" w:rsidRPr="003A588F" w:rsidRDefault="00444741" w:rsidP="0044474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 w:themeColor="text1"/>
          <w:sz w:val="24"/>
          <w:szCs w:val="24"/>
        </w:rPr>
      </w:pPr>
      <w:r w:rsidRPr="003A588F">
        <w:rPr>
          <w:rFonts w:ascii="Calibri" w:hAnsi="Calibri"/>
          <w:color w:val="000000" w:themeColor="text1"/>
          <w:sz w:val="24"/>
          <w:szCs w:val="24"/>
        </w:rPr>
        <w:t>Alla segnalazione dovrà essere allegata copia di un idoneo documento d’identità, da archiviare in un altro e diverso fascicolo riservato all’interno del protocollo informatico, consultabile solo ed esclusivamente dal RPCT. Qualora la segnalazione sia stata presentata brevi manu, la stessa sarà costudita, insieme a tutta la documentazione pervenuta, in un armadio chiuso a chiave nella stanza del RPCT, avendo cura di separare i dati identificativi del segnalante dalla restante documentazione, la quale sarà eventualmente affidata al funzionario deputato agli approfondimenti istruttori.</w:t>
      </w:r>
    </w:p>
    <w:p w14:paraId="0192DAFB" w14:textId="77777777" w:rsidR="00444741" w:rsidRPr="003A588F" w:rsidRDefault="00444741" w:rsidP="0044474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 w:themeColor="text1"/>
          <w:sz w:val="24"/>
          <w:szCs w:val="24"/>
        </w:rPr>
      </w:pPr>
    </w:p>
    <w:p w14:paraId="064365D4" w14:textId="77777777" w:rsidR="001141C7" w:rsidRPr="003A588F" w:rsidRDefault="000B398E" w:rsidP="000B398E">
      <w:pPr>
        <w:pStyle w:val="Titolo2"/>
        <w:spacing w:before="0" w:line="240" w:lineRule="auto"/>
        <w:rPr>
          <w:rFonts w:asciiTheme="minorHAnsi" w:hAnsiTheme="minorHAnsi"/>
          <w:b w:val="0"/>
          <w:color w:val="000000" w:themeColor="text1"/>
        </w:rPr>
      </w:pPr>
      <w:bookmarkStart w:id="9" w:name="_Toc145540103"/>
      <w:r w:rsidRPr="003A588F">
        <w:rPr>
          <w:rFonts w:asciiTheme="minorHAnsi" w:hAnsiTheme="minorHAnsi"/>
          <w:b w:val="0"/>
          <w:color w:val="000000" w:themeColor="text1"/>
        </w:rPr>
        <w:t xml:space="preserve">4.3 </w:t>
      </w:r>
      <w:r w:rsidR="001141C7" w:rsidRPr="003A588F">
        <w:rPr>
          <w:rFonts w:asciiTheme="minorHAnsi" w:hAnsiTheme="minorHAnsi"/>
          <w:b w:val="0"/>
          <w:color w:val="000000" w:themeColor="text1"/>
        </w:rPr>
        <w:t>VERIFICA DELLA FONDATEZZA DELLA SEGNALAZIONE</w:t>
      </w:r>
      <w:bookmarkEnd w:id="9"/>
    </w:p>
    <w:p w14:paraId="62A6170F" w14:textId="1367C1DC" w:rsidR="001141C7" w:rsidRPr="003A588F" w:rsidRDefault="001141C7" w:rsidP="001141C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 w:themeColor="text1"/>
          <w:sz w:val="24"/>
          <w:szCs w:val="24"/>
        </w:rPr>
      </w:pPr>
      <w:r w:rsidRPr="003A588F">
        <w:rPr>
          <w:rFonts w:ascii="Calibri" w:hAnsi="Calibri"/>
          <w:color w:val="000000" w:themeColor="text1"/>
          <w:sz w:val="24"/>
          <w:szCs w:val="24"/>
        </w:rPr>
        <w:t>La gestione e la verifica sulla fondatezza delle circostanze rappresentate nella segnalazione sono affidate</w:t>
      </w:r>
      <w:r w:rsidR="000B398E" w:rsidRPr="003A588F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Pr="003A588F">
        <w:rPr>
          <w:rFonts w:ascii="Calibri" w:hAnsi="Calibri"/>
          <w:color w:val="000000" w:themeColor="text1"/>
          <w:sz w:val="24"/>
          <w:szCs w:val="24"/>
        </w:rPr>
        <w:t>al Responsabile per la prevenzione della corruzione che vi provvede nel rispetto dei principi di</w:t>
      </w:r>
      <w:r w:rsidR="000B398E" w:rsidRPr="003A588F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Pr="003A588F">
        <w:rPr>
          <w:rFonts w:ascii="Calibri" w:hAnsi="Calibri"/>
          <w:color w:val="000000" w:themeColor="text1"/>
          <w:sz w:val="24"/>
          <w:szCs w:val="24"/>
        </w:rPr>
        <w:t>imparzialità e riservatezza effettuando ogni attività ritenuta opportuna, inclusa l’audizione personale del</w:t>
      </w:r>
      <w:r w:rsidR="000B398E" w:rsidRPr="003A588F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Pr="003A588F">
        <w:rPr>
          <w:rFonts w:ascii="Calibri" w:hAnsi="Calibri"/>
          <w:color w:val="000000" w:themeColor="text1"/>
          <w:sz w:val="24"/>
          <w:szCs w:val="24"/>
        </w:rPr>
        <w:t>segnalante e di eventuali altri soggetti che possono riferire sui fatti segnalati.</w:t>
      </w:r>
    </w:p>
    <w:p w14:paraId="0E84D1FE" w14:textId="0788A335" w:rsidR="00444741" w:rsidRPr="003A588F" w:rsidRDefault="00444741" w:rsidP="001141C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 w:themeColor="text1"/>
          <w:sz w:val="24"/>
          <w:szCs w:val="24"/>
        </w:rPr>
      </w:pPr>
      <w:r w:rsidRPr="003A588F">
        <w:rPr>
          <w:rFonts w:ascii="Calibri" w:hAnsi="Calibri"/>
          <w:color w:val="000000" w:themeColor="text1"/>
          <w:sz w:val="24"/>
          <w:szCs w:val="24"/>
        </w:rPr>
        <w:t>Entro 7 giorni dell’assegnazione del protocollo, il RPCT invia al segnalante un avviso di ricevimento e prende in carico la segnalazione per una prima sommaria valutazione da effettuare entro 15 giorni dalla data di trasmissione dell’avviso.</w:t>
      </w:r>
    </w:p>
    <w:p w14:paraId="18CF7843" w14:textId="2749E411" w:rsidR="001141C7" w:rsidRPr="003A588F" w:rsidRDefault="001141C7" w:rsidP="001141C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 w:themeColor="text1"/>
          <w:sz w:val="24"/>
          <w:szCs w:val="24"/>
        </w:rPr>
      </w:pPr>
      <w:r w:rsidRPr="003A588F">
        <w:rPr>
          <w:rFonts w:ascii="Calibri" w:hAnsi="Calibri"/>
          <w:color w:val="000000" w:themeColor="text1"/>
          <w:sz w:val="24"/>
          <w:szCs w:val="24"/>
        </w:rPr>
        <w:t>A tal fine, il Responsabile per la prevenzione della corruzione può avvalersi del supporto e della</w:t>
      </w:r>
      <w:r w:rsidR="000B398E" w:rsidRPr="003A588F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Pr="003A588F">
        <w:rPr>
          <w:rFonts w:ascii="Calibri" w:hAnsi="Calibri"/>
          <w:color w:val="000000" w:themeColor="text1"/>
          <w:sz w:val="24"/>
          <w:szCs w:val="24"/>
        </w:rPr>
        <w:t>collaborazione delle competenti strutture e figure interne e, all’occorrenza, di organi di controllo esterni</w:t>
      </w:r>
      <w:r w:rsidR="000B398E" w:rsidRPr="003A588F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Pr="003A588F">
        <w:rPr>
          <w:rFonts w:ascii="Calibri" w:hAnsi="Calibri"/>
          <w:color w:val="000000" w:themeColor="text1"/>
          <w:sz w:val="24"/>
          <w:szCs w:val="24"/>
        </w:rPr>
        <w:t>(tra cui Guardia di Finanza, Direzione Provinciale del Lavoro, Comando Vigili Urbani, Agenzia delle</w:t>
      </w:r>
      <w:r w:rsidR="000B398E" w:rsidRPr="003A588F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Pr="003A588F">
        <w:rPr>
          <w:rFonts w:ascii="Calibri" w:hAnsi="Calibri"/>
          <w:color w:val="000000" w:themeColor="text1"/>
          <w:sz w:val="24"/>
          <w:szCs w:val="24"/>
        </w:rPr>
        <w:t>Entrate).</w:t>
      </w:r>
    </w:p>
    <w:p w14:paraId="6A4565B3" w14:textId="43F6D058" w:rsidR="001141C7" w:rsidRPr="003A588F" w:rsidRDefault="001141C7" w:rsidP="001141C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 w:themeColor="text1"/>
          <w:sz w:val="24"/>
          <w:szCs w:val="24"/>
        </w:rPr>
      </w:pPr>
      <w:r w:rsidRPr="003A588F">
        <w:rPr>
          <w:rFonts w:ascii="Calibri" w:hAnsi="Calibri"/>
          <w:color w:val="000000" w:themeColor="text1"/>
          <w:sz w:val="24"/>
          <w:szCs w:val="24"/>
        </w:rPr>
        <w:t>Qualora, all’esito della verifica, la segnalazione risulti fondata, il Responsabile per la prevenzione della</w:t>
      </w:r>
      <w:r w:rsidR="000B398E" w:rsidRPr="003A588F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Pr="003A588F">
        <w:rPr>
          <w:rFonts w:ascii="Calibri" w:hAnsi="Calibri"/>
          <w:color w:val="000000" w:themeColor="text1"/>
          <w:sz w:val="24"/>
          <w:szCs w:val="24"/>
        </w:rPr>
        <w:t>corruzione</w:t>
      </w:r>
      <w:r w:rsidR="00444741" w:rsidRPr="003A588F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Pr="003A588F">
        <w:rPr>
          <w:rFonts w:ascii="Calibri" w:hAnsi="Calibri"/>
          <w:color w:val="000000" w:themeColor="text1"/>
          <w:sz w:val="24"/>
          <w:szCs w:val="24"/>
        </w:rPr>
        <w:t>in relazione alla natura della violazione, provvederà:</w:t>
      </w:r>
    </w:p>
    <w:p w14:paraId="035B692F" w14:textId="77777777" w:rsidR="001141C7" w:rsidRPr="003A588F" w:rsidRDefault="001141C7" w:rsidP="001141C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 w:themeColor="text1"/>
          <w:sz w:val="24"/>
          <w:szCs w:val="24"/>
        </w:rPr>
      </w:pPr>
      <w:r w:rsidRPr="003A588F">
        <w:rPr>
          <w:rFonts w:ascii="Calibri" w:hAnsi="Calibri"/>
          <w:color w:val="000000" w:themeColor="text1"/>
          <w:sz w:val="24"/>
          <w:szCs w:val="24"/>
        </w:rPr>
        <w:t>a) a presentare denuncia all’autorità giudiziaria competente;</w:t>
      </w:r>
    </w:p>
    <w:p w14:paraId="64DEEBCA" w14:textId="3B18DD83" w:rsidR="001141C7" w:rsidRPr="003A588F" w:rsidRDefault="00E33E41" w:rsidP="001141C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 w:themeColor="text1"/>
          <w:sz w:val="24"/>
          <w:szCs w:val="24"/>
        </w:rPr>
      </w:pPr>
      <w:r w:rsidRPr="003A588F">
        <w:rPr>
          <w:rFonts w:ascii="Calibri" w:hAnsi="Calibri"/>
          <w:color w:val="000000" w:themeColor="text1"/>
          <w:sz w:val="24"/>
          <w:szCs w:val="24"/>
        </w:rPr>
        <w:t>b</w:t>
      </w:r>
      <w:r w:rsidR="001141C7" w:rsidRPr="003A588F">
        <w:rPr>
          <w:rFonts w:ascii="Calibri" w:hAnsi="Calibri"/>
          <w:color w:val="000000" w:themeColor="text1"/>
          <w:sz w:val="24"/>
          <w:szCs w:val="24"/>
        </w:rPr>
        <w:t>) a fornire adeguata informativa all’Organismo di Vigilanza e Controllo</w:t>
      </w:r>
    </w:p>
    <w:p w14:paraId="57089BAB" w14:textId="77777777" w:rsidR="000B398E" w:rsidRPr="003A588F" w:rsidRDefault="000B398E" w:rsidP="001141C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 w:themeColor="text1"/>
          <w:sz w:val="24"/>
          <w:szCs w:val="24"/>
        </w:rPr>
      </w:pPr>
    </w:p>
    <w:p w14:paraId="0048CF8F" w14:textId="2F59D2B4" w:rsidR="001141C7" w:rsidRPr="003A588F" w:rsidRDefault="001141C7" w:rsidP="00444741">
      <w:pPr>
        <w:pStyle w:val="Titolo2"/>
        <w:numPr>
          <w:ilvl w:val="1"/>
          <w:numId w:val="29"/>
        </w:numPr>
        <w:spacing w:before="0" w:line="240" w:lineRule="auto"/>
        <w:rPr>
          <w:rFonts w:asciiTheme="minorHAnsi" w:hAnsiTheme="minorHAnsi"/>
          <w:b w:val="0"/>
          <w:color w:val="000000" w:themeColor="text1"/>
        </w:rPr>
      </w:pPr>
      <w:bookmarkStart w:id="10" w:name="_Toc145540104"/>
      <w:r w:rsidRPr="003A588F">
        <w:rPr>
          <w:rFonts w:asciiTheme="minorHAnsi" w:hAnsiTheme="minorHAnsi"/>
          <w:b w:val="0"/>
          <w:color w:val="000000" w:themeColor="text1"/>
        </w:rPr>
        <w:lastRenderedPageBreak/>
        <w:t>FORME DI TUTELA DEL WHISTLEBLOWER</w:t>
      </w:r>
      <w:bookmarkEnd w:id="10"/>
    </w:p>
    <w:p w14:paraId="04DCC983" w14:textId="77777777" w:rsidR="00444741" w:rsidRPr="003A588F" w:rsidRDefault="00444741" w:rsidP="0044474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 w:themeColor="text1"/>
          <w:sz w:val="24"/>
          <w:szCs w:val="24"/>
        </w:rPr>
      </w:pPr>
      <w:r w:rsidRPr="003A588F">
        <w:rPr>
          <w:rFonts w:ascii="Calibri" w:hAnsi="Calibri"/>
          <w:color w:val="000000" w:themeColor="text1"/>
          <w:sz w:val="24"/>
          <w:szCs w:val="24"/>
        </w:rPr>
        <w:t xml:space="preserve">Tutta la procedura mira ad assicurare la separazione tra i contenuti della segnalazione e gli elementi che consentono di risalire all’identità del whistleblower. Al fine di garantire la massima tutela della riservatezza, l’accesso alla documentazione è consentito al solo RPCT. </w:t>
      </w:r>
    </w:p>
    <w:p w14:paraId="044F4BAA" w14:textId="77777777" w:rsidR="001141C7" w:rsidRPr="003A588F" w:rsidRDefault="001141C7" w:rsidP="001141C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 w:themeColor="text1"/>
          <w:sz w:val="24"/>
          <w:szCs w:val="24"/>
          <w:u w:val="single"/>
        </w:rPr>
      </w:pPr>
      <w:bookmarkStart w:id="11" w:name="_Hlk145540050"/>
      <w:r w:rsidRPr="003A588F">
        <w:rPr>
          <w:rFonts w:ascii="Calibri" w:hAnsi="Calibri"/>
          <w:color w:val="000000" w:themeColor="text1"/>
          <w:sz w:val="24"/>
          <w:szCs w:val="24"/>
        </w:rPr>
        <w:t xml:space="preserve">A) </w:t>
      </w:r>
      <w:r w:rsidRPr="003A588F">
        <w:rPr>
          <w:rFonts w:ascii="Calibri" w:hAnsi="Calibri"/>
          <w:color w:val="000000" w:themeColor="text1"/>
          <w:sz w:val="24"/>
          <w:szCs w:val="24"/>
          <w:u w:val="single"/>
        </w:rPr>
        <w:t>Obblighi di riservatezza sull’identità del whistleblower e sottrazione al diritto di accesso della</w:t>
      </w:r>
      <w:r w:rsidR="00E95E49" w:rsidRPr="003A588F">
        <w:rPr>
          <w:rFonts w:ascii="Calibri" w:hAnsi="Calibri"/>
          <w:color w:val="000000" w:themeColor="text1"/>
          <w:sz w:val="24"/>
          <w:szCs w:val="24"/>
          <w:u w:val="single"/>
        </w:rPr>
        <w:t xml:space="preserve"> </w:t>
      </w:r>
      <w:r w:rsidR="000B398E" w:rsidRPr="003A588F">
        <w:rPr>
          <w:rFonts w:ascii="Calibri" w:hAnsi="Calibri"/>
          <w:color w:val="000000" w:themeColor="text1"/>
          <w:sz w:val="24"/>
          <w:szCs w:val="24"/>
          <w:u w:val="single"/>
        </w:rPr>
        <w:t>S</w:t>
      </w:r>
      <w:r w:rsidRPr="003A588F">
        <w:rPr>
          <w:rFonts w:ascii="Calibri" w:hAnsi="Calibri"/>
          <w:color w:val="000000" w:themeColor="text1"/>
          <w:sz w:val="24"/>
          <w:szCs w:val="24"/>
          <w:u w:val="single"/>
        </w:rPr>
        <w:t>egnalazione</w:t>
      </w:r>
      <w:bookmarkEnd w:id="11"/>
      <w:r w:rsidR="000B398E" w:rsidRPr="003A588F">
        <w:rPr>
          <w:rFonts w:ascii="Calibri" w:hAnsi="Calibri"/>
          <w:color w:val="000000" w:themeColor="text1"/>
          <w:sz w:val="24"/>
          <w:szCs w:val="24"/>
          <w:u w:val="single"/>
        </w:rPr>
        <w:t>.</w:t>
      </w:r>
    </w:p>
    <w:p w14:paraId="71165A66" w14:textId="77777777" w:rsidR="001141C7" w:rsidRPr="003A588F" w:rsidRDefault="001141C7" w:rsidP="001141C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 w:themeColor="text1"/>
          <w:sz w:val="24"/>
          <w:szCs w:val="24"/>
        </w:rPr>
      </w:pPr>
      <w:r w:rsidRPr="003A588F">
        <w:rPr>
          <w:rFonts w:ascii="Calibri" w:hAnsi="Calibri"/>
          <w:color w:val="000000" w:themeColor="text1"/>
          <w:sz w:val="24"/>
          <w:szCs w:val="24"/>
        </w:rPr>
        <w:t>Ad eccezione dei casi in cui sia configurabile una responsabilità a titolo di calunnia e di diffamazione ai</w:t>
      </w:r>
      <w:r w:rsidR="00E82C66" w:rsidRPr="003A588F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Pr="003A588F">
        <w:rPr>
          <w:rFonts w:ascii="Calibri" w:hAnsi="Calibri"/>
          <w:color w:val="000000" w:themeColor="text1"/>
          <w:sz w:val="24"/>
          <w:szCs w:val="24"/>
        </w:rPr>
        <w:t xml:space="preserve">sensi delle disposizioni del </w:t>
      </w:r>
      <w:proofErr w:type="gramStart"/>
      <w:r w:rsidRPr="003A588F">
        <w:rPr>
          <w:rFonts w:ascii="Calibri" w:hAnsi="Calibri"/>
          <w:color w:val="000000" w:themeColor="text1"/>
          <w:sz w:val="24"/>
          <w:szCs w:val="24"/>
        </w:rPr>
        <w:t>codice penale</w:t>
      </w:r>
      <w:proofErr w:type="gramEnd"/>
      <w:r w:rsidRPr="003A588F">
        <w:rPr>
          <w:rFonts w:ascii="Calibri" w:hAnsi="Calibri"/>
          <w:color w:val="000000" w:themeColor="text1"/>
          <w:sz w:val="24"/>
          <w:szCs w:val="24"/>
        </w:rPr>
        <w:t xml:space="preserve"> o dell’art. 2043 del </w:t>
      </w:r>
      <w:proofErr w:type="gramStart"/>
      <w:r w:rsidRPr="003A588F">
        <w:rPr>
          <w:rFonts w:ascii="Calibri" w:hAnsi="Calibri"/>
          <w:color w:val="000000" w:themeColor="text1"/>
          <w:sz w:val="24"/>
          <w:szCs w:val="24"/>
        </w:rPr>
        <w:t>codice civile</w:t>
      </w:r>
      <w:proofErr w:type="gramEnd"/>
      <w:r w:rsidRPr="003A588F">
        <w:rPr>
          <w:rFonts w:ascii="Calibri" w:hAnsi="Calibri"/>
          <w:color w:val="000000" w:themeColor="text1"/>
          <w:sz w:val="24"/>
          <w:szCs w:val="24"/>
        </w:rPr>
        <w:t xml:space="preserve"> e delle ipotesi in cui</w:t>
      </w:r>
      <w:r w:rsidR="000B398E" w:rsidRPr="003A588F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Pr="003A588F">
        <w:rPr>
          <w:rFonts w:ascii="Calibri" w:hAnsi="Calibri"/>
          <w:color w:val="000000" w:themeColor="text1"/>
          <w:sz w:val="24"/>
          <w:szCs w:val="24"/>
        </w:rPr>
        <w:t>l’anonimato non è opponibile per legge, (es. indagini penali, tributarie o amministrative, ispezioni di</w:t>
      </w:r>
      <w:r w:rsidR="000B398E" w:rsidRPr="003A588F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Pr="003A588F">
        <w:rPr>
          <w:rFonts w:ascii="Calibri" w:hAnsi="Calibri"/>
          <w:color w:val="000000" w:themeColor="text1"/>
          <w:sz w:val="24"/>
          <w:szCs w:val="24"/>
        </w:rPr>
        <w:t xml:space="preserve">organi di controllo) l’identità del </w:t>
      </w:r>
      <w:proofErr w:type="spellStart"/>
      <w:r w:rsidRPr="003A588F">
        <w:rPr>
          <w:rFonts w:ascii="Calibri" w:hAnsi="Calibri"/>
          <w:color w:val="000000" w:themeColor="text1"/>
          <w:sz w:val="24"/>
          <w:szCs w:val="24"/>
        </w:rPr>
        <w:t>whisteblower</w:t>
      </w:r>
      <w:proofErr w:type="spellEnd"/>
      <w:r w:rsidRPr="003A588F">
        <w:rPr>
          <w:rFonts w:ascii="Calibri" w:hAnsi="Calibri"/>
          <w:color w:val="000000" w:themeColor="text1"/>
          <w:sz w:val="24"/>
          <w:szCs w:val="24"/>
        </w:rPr>
        <w:t xml:space="preserve"> viene protetta in ogni contesto successivo alla</w:t>
      </w:r>
      <w:r w:rsidR="000B398E" w:rsidRPr="003A588F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Pr="003A588F">
        <w:rPr>
          <w:rFonts w:ascii="Calibri" w:hAnsi="Calibri"/>
          <w:color w:val="000000" w:themeColor="text1"/>
          <w:sz w:val="24"/>
          <w:szCs w:val="24"/>
        </w:rPr>
        <w:t>segnalazione.</w:t>
      </w:r>
    </w:p>
    <w:p w14:paraId="0196F8A0" w14:textId="77777777" w:rsidR="001141C7" w:rsidRPr="003A588F" w:rsidRDefault="001141C7" w:rsidP="001141C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 w:themeColor="text1"/>
          <w:sz w:val="24"/>
          <w:szCs w:val="24"/>
        </w:rPr>
      </w:pPr>
      <w:r w:rsidRPr="003A588F">
        <w:rPr>
          <w:rFonts w:ascii="Calibri" w:hAnsi="Calibri"/>
          <w:color w:val="000000" w:themeColor="text1"/>
          <w:sz w:val="24"/>
          <w:szCs w:val="24"/>
        </w:rPr>
        <w:t>Pertanto, fatte salve le eccezioni di cui sopra, l’identità del segnalante non può essere rivelata senza il</w:t>
      </w:r>
      <w:r w:rsidR="000B398E" w:rsidRPr="003A588F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="00E95E49" w:rsidRPr="003A588F">
        <w:rPr>
          <w:rFonts w:ascii="Calibri" w:hAnsi="Calibri"/>
          <w:color w:val="000000" w:themeColor="text1"/>
          <w:sz w:val="24"/>
          <w:szCs w:val="24"/>
        </w:rPr>
        <w:t>s</w:t>
      </w:r>
      <w:r w:rsidRPr="003A588F">
        <w:rPr>
          <w:rFonts w:ascii="Calibri" w:hAnsi="Calibri"/>
          <w:color w:val="000000" w:themeColor="text1"/>
          <w:sz w:val="24"/>
          <w:szCs w:val="24"/>
        </w:rPr>
        <w:t>uo espresso consenso e tutti coloro che ricevono o sono coinvolti nella gestione dell</w:t>
      </w:r>
      <w:r w:rsidR="000B398E" w:rsidRPr="003A588F">
        <w:rPr>
          <w:rFonts w:ascii="Calibri" w:hAnsi="Calibri"/>
          <w:color w:val="000000" w:themeColor="text1"/>
          <w:sz w:val="24"/>
          <w:szCs w:val="24"/>
        </w:rPr>
        <w:t>e</w:t>
      </w:r>
      <w:r w:rsidRPr="003A588F">
        <w:rPr>
          <w:rFonts w:ascii="Calibri" w:hAnsi="Calibri"/>
          <w:color w:val="000000" w:themeColor="text1"/>
          <w:sz w:val="24"/>
          <w:szCs w:val="24"/>
        </w:rPr>
        <w:t xml:space="preserve"> segnalazioni,</w:t>
      </w:r>
      <w:r w:rsidR="000B398E" w:rsidRPr="003A588F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Pr="003A588F">
        <w:rPr>
          <w:rFonts w:ascii="Calibri" w:hAnsi="Calibri"/>
          <w:color w:val="000000" w:themeColor="text1"/>
          <w:sz w:val="24"/>
          <w:szCs w:val="24"/>
        </w:rPr>
        <w:t>sono tenuti a tutelare la riservatezza di tale informazione.</w:t>
      </w:r>
    </w:p>
    <w:p w14:paraId="17CCBF4F" w14:textId="77777777" w:rsidR="001141C7" w:rsidRPr="003A588F" w:rsidRDefault="001141C7" w:rsidP="001141C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 w:themeColor="text1"/>
          <w:sz w:val="24"/>
          <w:szCs w:val="24"/>
        </w:rPr>
      </w:pPr>
      <w:r w:rsidRPr="003A588F">
        <w:rPr>
          <w:rFonts w:ascii="Calibri" w:hAnsi="Calibri"/>
          <w:color w:val="000000" w:themeColor="text1"/>
          <w:sz w:val="24"/>
          <w:szCs w:val="24"/>
        </w:rPr>
        <w:t>La violazione dell’obbligo di riservatezza è fonte di responsabilità disciplinare, fatte salve ulteriori</w:t>
      </w:r>
      <w:r w:rsidR="000B398E" w:rsidRPr="003A588F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Pr="003A588F">
        <w:rPr>
          <w:rFonts w:ascii="Calibri" w:hAnsi="Calibri"/>
          <w:color w:val="000000" w:themeColor="text1"/>
          <w:sz w:val="24"/>
          <w:szCs w:val="24"/>
        </w:rPr>
        <w:t>forme di responsabilità previste dall’ordinamento.</w:t>
      </w:r>
    </w:p>
    <w:p w14:paraId="24D4017C" w14:textId="77777777" w:rsidR="001141C7" w:rsidRPr="003A588F" w:rsidRDefault="001141C7" w:rsidP="001141C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 w:themeColor="text1"/>
          <w:sz w:val="24"/>
          <w:szCs w:val="24"/>
        </w:rPr>
      </w:pPr>
      <w:r w:rsidRPr="003A588F">
        <w:rPr>
          <w:rFonts w:ascii="Calibri" w:hAnsi="Calibri"/>
          <w:color w:val="000000" w:themeColor="text1"/>
          <w:sz w:val="24"/>
          <w:szCs w:val="24"/>
        </w:rPr>
        <w:t>Per quanto concerne, in particolare, l’ambito del procedimento disciplinare, l’identità del segnalante può</w:t>
      </w:r>
      <w:r w:rsidR="000B398E" w:rsidRPr="003A588F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Pr="003A588F">
        <w:rPr>
          <w:rFonts w:ascii="Calibri" w:hAnsi="Calibri"/>
          <w:color w:val="000000" w:themeColor="text1"/>
          <w:sz w:val="24"/>
          <w:szCs w:val="24"/>
        </w:rPr>
        <w:t>essere rivelata all’autorità disciplinare e all’incolpato solo nei casi in cui:</w:t>
      </w:r>
    </w:p>
    <w:p w14:paraId="7449B179" w14:textId="77777777" w:rsidR="001141C7" w:rsidRPr="003A588F" w:rsidRDefault="001141C7" w:rsidP="001141C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 w:themeColor="text1"/>
          <w:sz w:val="24"/>
          <w:szCs w:val="24"/>
        </w:rPr>
      </w:pPr>
      <w:r w:rsidRPr="003A588F">
        <w:rPr>
          <w:rFonts w:ascii="Calibri" w:hAnsi="Calibri"/>
          <w:color w:val="000000" w:themeColor="text1"/>
          <w:sz w:val="24"/>
          <w:szCs w:val="24"/>
        </w:rPr>
        <w:t>• vi sia il consenso espresso del segnalante;</w:t>
      </w:r>
    </w:p>
    <w:p w14:paraId="4A2A52B9" w14:textId="77777777" w:rsidR="001141C7" w:rsidRPr="003A588F" w:rsidRDefault="001141C7" w:rsidP="001141C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 w:themeColor="text1"/>
          <w:sz w:val="24"/>
          <w:szCs w:val="24"/>
        </w:rPr>
      </w:pPr>
      <w:r w:rsidRPr="003A588F">
        <w:rPr>
          <w:rFonts w:ascii="Calibri" w:hAnsi="Calibri"/>
          <w:color w:val="000000" w:themeColor="text1"/>
          <w:sz w:val="24"/>
          <w:szCs w:val="24"/>
        </w:rPr>
        <w:t>• la contestazione dell’addebito disciplinare risulti fondata, in tutto o in parte, sulla segnalazione e</w:t>
      </w:r>
      <w:r w:rsidR="000B398E" w:rsidRPr="003A588F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Pr="003A588F">
        <w:rPr>
          <w:rFonts w:ascii="Calibri" w:hAnsi="Calibri"/>
          <w:color w:val="000000" w:themeColor="text1"/>
          <w:sz w:val="24"/>
          <w:szCs w:val="24"/>
        </w:rPr>
        <w:t>la conoscenza dell’identità del segnalante risulti assolutamente indispensabile alla difesa</w:t>
      </w:r>
      <w:r w:rsidR="000B398E" w:rsidRPr="003A588F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Pr="003A588F">
        <w:rPr>
          <w:rFonts w:ascii="Calibri" w:hAnsi="Calibri"/>
          <w:color w:val="000000" w:themeColor="text1"/>
          <w:sz w:val="24"/>
          <w:szCs w:val="24"/>
        </w:rPr>
        <w:t>dell’incolpato, sempre che tale circostanza venga da quest’ultimo dedotta e comprovata in sede</w:t>
      </w:r>
      <w:r w:rsidR="000B398E" w:rsidRPr="003A588F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Pr="003A588F">
        <w:rPr>
          <w:rFonts w:ascii="Calibri" w:hAnsi="Calibri"/>
          <w:color w:val="000000" w:themeColor="text1"/>
          <w:sz w:val="24"/>
          <w:szCs w:val="24"/>
        </w:rPr>
        <w:t>di audizione o mediante la presentazione di memorie difensive.</w:t>
      </w:r>
    </w:p>
    <w:p w14:paraId="54B46AAF" w14:textId="77777777" w:rsidR="001141C7" w:rsidRPr="003A588F" w:rsidRDefault="001141C7" w:rsidP="001141C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 w:themeColor="text1"/>
          <w:sz w:val="24"/>
          <w:szCs w:val="24"/>
        </w:rPr>
      </w:pPr>
      <w:r w:rsidRPr="003A588F">
        <w:rPr>
          <w:rFonts w:ascii="Calibri" w:hAnsi="Calibri"/>
          <w:color w:val="000000" w:themeColor="text1"/>
          <w:sz w:val="24"/>
          <w:szCs w:val="24"/>
        </w:rPr>
        <w:t>La segnalazione del whistleblower è, inoltre, sottratta al diritto di accesso previsto dagli artt. 22 e</w:t>
      </w:r>
      <w:r w:rsidR="000B398E" w:rsidRPr="003A588F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Pr="003A588F">
        <w:rPr>
          <w:rFonts w:ascii="Calibri" w:hAnsi="Calibri"/>
          <w:color w:val="000000" w:themeColor="text1"/>
          <w:sz w:val="24"/>
          <w:szCs w:val="24"/>
        </w:rPr>
        <w:t xml:space="preserve">seguenti della legge 241/1990 e </w:t>
      </w:r>
      <w:proofErr w:type="spellStart"/>
      <w:r w:rsidRPr="003A588F">
        <w:rPr>
          <w:rFonts w:ascii="Calibri" w:hAnsi="Calibri"/>
          <w:color w:val="000000" w:themeColor="text1"/>
          <w:sz w:val="24"/>
          <w:szCs w:val="24"/>
        </w:rPr>
        <w:t>ss.mm.ii</w:t>
      </w:r>
      <w:proofErr w:type="spellEnd"/>
      <w:r w:rsidRPr="003A588F">
        <w:rPr>
          <w:rFonts w:ascii="Calibri" w:hAnsi="Calibri"/>
          <w:color w:val="000000" w:themeColor="text1"/>
          <w:sz w:val="24"/>
          <w:szCs w:val="24"/>
        </w:rPr>
        <w:t>.</w:t>
      </w:r>
    </w:p>
    <w:p w14:paraId="286D8F7F" w14:textId="77777777" w:rsidR="001141C7" w:rsidRPr="003A588F" w:rsidRDefault="001141C7" w:rsidP="001141C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 w:themeColor="text1"/>
          <w:sz w:val="24"/>
          <w:szCs w:val="24"/>
        </w:rPr>
      </w:pPr>
      <w:r w:rsidRPr="003A588F">
        <w:rPr>
          <w:rFonts w:ascii="Calibri" w:hAnsi="Calibri"/>
          <w:color w:val="000000" w:themeColor="text1"/>
          <w:sz w:val="24"/>
          <w:szCs w:val="24"/>
        </w:rPr>
        <w:t>Il documento non può, pertanto, essere oggetto di visione né di estrazione di copia da parte di</w:t>
      </w:r>
      <w:r w:rsidR="000B398E" w:rsidRPr="003A588F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Pr="003A588F">
        <w:rPr>
          <w:rFonts w:ascii="Calibri" w:hAnsi="Calibri"/>
          <w:color w:val="000000" w:themeColor="text1"/>
          <w:sz w:val="24"/>
          <w:szCs w:val="24"/>
        </w:rPr>
        <w:t>richiedenti, ricadendo nell’ambito delle ipotesi di esclusione di cui all’art. 24, comma 1, lett. a), della l.</w:t>
      </w:r>
      <w:r w:rsidR="000B398E" w:rsidRPr="003A588F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Pr="003A588F">
        <w:rPr>
          <w:rFonts w:ascii="Calibri" w:hAnsi="Calibri"/>
          <w:color w:val="000000" w:themeColor="text1"/>
          <w:sz w:val="24"/>
          <w:szCs w:val="24"/>
        </w:rPr>
        <w:t xml:space="preserve">n. 241/90 </w:t>
      </w:r>
      <w:proofErr w:type="spellStart"/>
      <w:proofErr w:type="gramStart"/>
      <w:r w:rsidRPr="003A588F">
        <w:rPr>
          <w:rFonts w:ascii="Calibri" w:hAnsi="Calibri"/>
          <w:color w:val="000000" w:themeColor="text1"/>
          <w:sz w:val="24"/>
          <w:szCs w:val="24"/>
        </w:rPr>
        <w:t>s.m.i.</w:t>
      </w:r>
      <w:proofErr w:type="spellEnd"/>
      <w:r w:rsidRPr="003A588F">
        <w:rPr>
          <w:rFonts w:ascii="Calibri" w:hAnsi="Calibri"/>
          <w:color w:val="000000" w:themeColor="text1"/>
          <w:sz w:val="24"/>
          <w:szCs w:val="24"/>
        </w:rPr>
        <w:t>.</w:t>
      </w:r>
      <w:proofErr w:type="gramEnd"/>
    </w:p>
    <w:p w14:paraId="0E26BF66" w14:textId="77777777" w:rsidR="001141C7" w:rsidRPr="003A588F" w:rsidRDefault="001141C7" w:rsidP="001141C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 w:themeColor="text1"/>
          <w:sz w:val="24"/>
          <w:szCs w:val="24"/>
        </w:rPr>
      </w:pPr>
    </w:p>
    <w:p w14:paraId="7F8971BC" w14:textId="77777777" w:rsidR="001141C7" w:rsidRPr="003A588F" w:rsidRDefault="001141C7" w:rsidP="001141C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 w:themeColor="text1"/>
          <w:sz w:val="24"/>
          <w:szCs w:val="24"/>
        </w:rPr>
      </w:pPr>
      <w:bookmarkStart w:id="12" w:name="_Hlk145540026"/>
      <w:r w:rsidRPr="003A588F">
        <w:rPr>
          <w:rFonts w:ascii="Calibri" w:hAnsi="Calibri"/>
          <w:color w:val="000000" w:themeColor="text1"/>
          <w:sz w:val="24"/>
          <w:szCs w:val="24"/>
        </w:rPr>
        <w:t xml:space="preserve">B) </w:t>
      </w:r>
      <w:r w:rsidRPr="003A588F">
        <w:rPr>
          <w:rFonts w:ascii="Calibri" w:hAnsi="Calibri"/>
          <w:color w:val="000000" w:themeColor="text1"/>
          <w:sz w:val="24"/>
          <w:szCs w:val="24"/>
          <w:u w:val="single"/>
        </w:rPr>
        <w:t>Divieto di discriminazione nei confronti del whistleblower</w:t>
      </w:r>
    </w:p>
    <w:p w14:paraId="56DD36A7" w14:textId="77777777" w:rsidR="001141C7" w:rsidRPr="003A588F" w:rsidRDefault="001141C7" w:rsidP="001141C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 w:themeColor="text1"/>
          <w:sz w:val="24"/>
          <w:szCs w:val="24"/>
        </w:rPr>
      </w:pPr>
      <w:r w:rsidRPr="003A588F">
        <w:rPr>
          <w:rFonts w:ascii="Calibri" w:hAnsi="Calibri"/>
          <w:color w:val="000000" w:themeColor="text1"/>
          <w:sz w:val="24"/>
          <w:szCs w:val="24"/>
        </w:rPr>
        <w:t>Nei confronti del dipendente che effettua una segnalazione ai sensi della presente procedura non è</w:t>
      </w:r>
      <w:r w:rsidR="000B398E" w:rsidRPr="003A588F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Pr="003A588F">
        <w:rPr>
          <w:rFonts w:ascii="Calibri" w:hAnsi="Calibri"/>
          <w:color w:val="000000" w:themeColor="text1"/>
          <w:sz w:val="24"/>
          <w:szCs w:val="24"/>
        </w:rPr>
        <w:t>consentita, né tollerata alcuna forma di ritorsione o misura discriminatoria, diretta o indiretta, avente</w:t>
      </w:r>
      <w:r w:rsidR="000B398E" w:rsidRPr="003A588F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Pr="003A588F">
        <w:rPr>
          <w:rFonts w:ascii="Calibri" w:hAnsi="Calibri"/>
          <w:color w:val="000000" w:themeColor="text1"/>
          <w:sz w:val="24"/>
          <w:szCs w:val="24"/>
        </w:rPr>
        <w:t>effetti sulle condizioni di lavoro per motivi collegati direttamente o indirettamente alla denuncia.</w:t>
      </w:r>
    </w:p>
    <w:p w14:paraId="7F867A28" w14:textId="77777777" w:rsidR="00E82C66" w:rsidRPr="003A588F" w:rsidRDefault="00E82C66" w:rsidP="00E82C6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 w:themeColor="text1"/>
          <w:sz w:val="24"/>
          <w:szCs w:val="24"/>
        </w:rPr>
      </w:pPr>
      <w:r w:rsidRPr="003A588F">
        <w:rPr>
          <w:rFonts w:ascii="Calibri" w:hAnsi="Calibri"/>
          <w:color w:val="000000" w:themeColor="text1"/>
          <w:sz w:val="24"/>
          <w:szCs w:val="24"/>
        </w:rPr>
        <w:t>Per misure discriminatorie si intendono le azioni disciplinari ingiustificate, le molestie sul luogo di lavoro ed ogni altra forma di ritorsione che determini condizioni di lavoro intollerabili.</w:t>
      </w:r>
    </w:p>
    <w:p w14:paraId="65095A66" w14:textId="77777777" w:rsidR="00E82C66" w:rsidRPr="003A588F" w:rsidRDefault="00E82C66" w:rsidP="001141C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 w:themeColor="text1"/>
          <w:sz w:val="24"/>
          <w:szCs w:val="24"/>
        </w:rPr>
      </w:pPr>
      <w:r w:rsidRPr="003A588F">
        <w:rPr>
          <w:rFonts w:ascii="Calibri" w:hAnsi="Calibri"/>
          <w:color w:val="000000" w:themeColor="text1"/>
          <w:sz w:val="24"/>
          <w:szCs w:val="24"/>
        </w:rPr>
        <w:t xml:space="preserve">Il </w:t>
      </w:r>
      <w:proofErr w:type="gramStart"/>
      <w:r w:rsidRPr="003A588F">
        <w:rPr>
          <w:rFonts w:ascii="Calibri" w:hAnsi="Calibri"/>
          <w:color w:val="000000" w:themeColor="text1"/>
          <w:sz w:val="24"/>
          <w:szCs w:val="24"/>
        </w:rPr>
        <w:t>dipendente quindi</w:t>
      </w:r>
      <w:proofErr w:type="gramEnd"/>
      <w:r w:rsidRPr="003A588F">
        <w:rPr>
          <w:rFonts w:ascii="Calibri" w:hAnsi="Calibri"/>
          <w:color w:val="000000" w:themeColor="text1"/>
          <w:sz w:val="24"/>
          <w:szCs w:val="24"/>
        </w:rPr>
        <w:t xml:space="preserve"> non può essere sanzionato, demansionato, licenziato, trasferito, o sottoposto ad altra misura organizzativa avente effetti negativi, diretti o indiretti, sulle condizioni di lavoro determinata dalla segnalazione</w:t>
      </w:r>
    </w:p>
    <w:p w14:paraId="32DDDD49" w14:textId="77777777" w:rsidR="001141C7" w:rsidRPr="003A588F" w:rsidRDefault="001141C7" w:rsidP="001141C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 w:themeColor="text1"/>
          <w:sz w:val="24"/>
          <w:szCs w:val="24"/>
        </w:rPr>
      </w:pPr>
      <w:r w:rsidRPr="003A588F">
        <w:rPr>
          <w:rFonts w:ascii="Calibri" w:hAnsi="Calibri"/>
          <w:color w:val="000000" w:themeColor="text1"/>
          <w:sz w:val="24"/>
          <w:szCs w:val="24"/>
        </w:rPr>
        <w:t>La tutela è circoscritta alle ipotesi in cui segnalante e denunciato siano entrambi dipendenti</w:t>
      </w:r>
      <w:r w:rsidR="000B398E" w:rsidRPr="003A588F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Pr="003A588F">
        <w:rPr>
          <w:rFonts w:ascii="Calibri" w:hAnsi="Calibri"/>
          <w:color w:val="000000" w:themeColor="text1"/>
          <w:sz w:val="24"/>
          <w:szCs w:val="24"/>
        </w:rPr>
        <w:t>dell’amministrazione.</w:t>
      </w:r>
    </w:p>
    <w:p w14:paraId="047F1862" w14:textId="6FDE314C" w:rsidR="001141C7" w:rsidRPr="003A588F" w:rsidRDefault="001141C7" w:rsidP="001141C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 w:themeColor="text1"/>
          <w:sz w:val="24"/>
          <w:szCs w:val="24"/>
        </w:rPr>
      </w:pPr>
      <w:r w:rsidRPr="003A588F">
        <w:rPr>
          <w:rFonts w:ascii="Calibri" w:hAnsi="Calibri"/>
          <w:color w:val="000000" w:themeColor="text1"/>
          <w:sz w:val="24"/>
          <w:szCs w:val="24"/>
        </w:rPr>
        <w:t>Il dipendente che ritiene di aver subito una discriminazione per il fatto di aver effettuato una</w:t>
      </w:r>
      <w:r w:rsidR="000B398E" w:rsidRPr="003A588F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Pr="003A588F">
        <w:rPr>
          <w:rFonts w:ascii="Calibri" w:hAnsi="Calibri"/>
          <w:color w:val="000000" w:themeColor="text1"/>
          <w:sz w:val="24"/>
          <w:szCs w:val="24"/>
        </w:rPr>
        <w:t>segnalazione di illecito deve dare notizia circostanziata dell’avvenuta discriminazione al Responsabile</w:t>
      </w:r>
      <w:r w:rsidR="000B398E" w:rsidRPr="003A588F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Pr="003A588F">
        <w:rPr>
          <w:rFonts w:ascii="Calibri" w:hAnsi="Calibri"/>
          <w:color w:val="000000" w:themeColor="text1"/>
          <w:sz w:val="24"/>
          <w:szCs w:val="24"/>
        </w:rPr>
        <w:t>della prevenzione della corruzione che, valutata la sussistenza degli elementi, segnala l’ipotesi di</w:t>
      </w:r>
      <w:r w:rsidR="000B398E" w:rsidRPr="003A588F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Pr="003A588F">
        <w:rPr>
          <w:rFonts w:ascii="Calibri" w:hAnsi="Calibri"/>
          <w:color w:val="000000" w:themeColor="text1"/>
          <w:sz w:val="24"/>
          <w:szCs w:val="24"/>
        </w:rPr>
        <w:t>discriminazione al Direttore Generale, che valuta tempestivamente l’opportunità/necessità di adottare</w:t>
      </w:r>
      <w:r w:rsidR="000B398E" w:rsidRPr="003A588F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Pr="003A588F">
        <w:rPr>
          <w:rFonts w:ascii="Calibri" w:hAnsi="Calibri"/>
          <w:color w:val="000000" w:themeColor="text1"/>
          <w:sz w:val="24"/>
          <w:szCs w:val="24"/>
        </w:rPr>
        <w:t>atti o provvedimenti per ripristinare la situazione e/o per rimediare agli effetti negativi della</w:t>
      </w:r>
      <w:r w:rsidR="000B398E" w:rsidRPr="003A588F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Pr="003A588F">
        <w:rPr>
          <w:rFonts w:ascii="Calibri" w:hAnsi="Calibri"/>
          <w:color w:val="000000" w:themeColor="text1"/>
          <w:sz w:val="24"/>
          <w:szCs w:val="24"/>
        </w:rPr>
        <w:t xml:space="preserve">discriminazione in via amministrativa e la sussistenza degli </w:t>
      </w:r>
      <w:r w:rsidRPr="003A588F">
        <w:rPr>
          <w:rFonts w:ascii="Calibri" w:hAnsi="Calibri"/>
          <w:color w:val="000000" w:themeColor="text1"/>
          <w:sz w:val="24"/>
          <w:szCs w:val="24"/>
        </w:rPr>
        <w:lastRenderedPageBreak/>
        <w:t>estremi per avviare il procedimento</w:t>
      </w:r>
      <w:r w:rsidR="000B398E" w:rsidRPr="003A588F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Pr="003A588F">
        <w:rPr>
          <w:rFonts w:ascii="Calibri" w:hAnsi="Calibri"/>
          <w:color w:val="000000" w:themeColor="text1"/>
          <w:sz w:val="24"/>
          <w:szCs w:val="24"/>
        </w:rPr>
        <w:t>disciplinare nei confronti del dipendente autore della discriminazione.</w:t>
      </w:r>
    </w:p>
    <w:p w14:paraId="1AD7196E" w14:textId="77777777" w:rsidR="00E82C66" w:rsidRPr="003A588F" w:rsidRDefault="00E82C66" w:rsidP="001141C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 w:themeColor="text1"/>
          <w:sz w:val="24"/>
          <w:szCs w:val="24"/>
        </w:rPr>
      </w:pPr>
      <w:r w:rsidRPr="003A588F">
        <w:rPr>
          <w:rFonts w:ascii="Calibri" w:hAnsi="Calibri"/>
          <w:color w:val="000000" w:themeColor="text1"/>
          <w:sz w:val="24"/>
          <w:szCs w:val="24"/>
        </w:rPr>
        <w:t>L'adozione di misure ritenute ritorsive nei confronti del segnalante è comunicata in ogni caso all'ANAC dall'interessato o alle organizzazioni</w:t>
      </w:r>
      <w:bookmarkEnd w:id="12"/>
      <w:r w:rsidR="00E95E49" w:rsidRPr="003A588F">
        <w:rPr>
          <w:rFonts w:cs="Calibri"/>
          <w:color w:val="000000" w:themeColor="text1"/>
          <w:spacing w:val="-1"/>
        </w:rPr>
        <w:t>.</w:t>
      </w:r>
    </w:p>
    <w:p w14:paraId="48F762C8" w14:textId="77777777" w:rsidR="000B398E" w:rsidRPr="003A588F" w:rsidRDefault="000B398E" w:rsidP="001141C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 w:themeColor="text1"/>
          <w:sz w:val="24"/>
          <w:szCs w:val="24"/>
        </w:rPr>
      </w:pPr>
    </w:p>
    <w:p w14:paraId="559579FB" w14:textId="77777777" w:rsidR="001141C7" w:rsidRPr="003A588F" w:rsidRDefault="000B398E" w:rsidP="000B398E">
      <w:pPr>
        <w:pStyle w:val="Titolo2"/>
        <w:spacing w:before="0" w:line="240" w:lineRule="auto"/>
        <w:rPr>
          <w:rFonts w:asciiTheme="minorHAnsi" w:hAnsiTheme="minorHAnsi"/>
          <w:b w:val="0"/>
          <w:color w:val="000000" w:themeColor="text1"/>
        </w:rPr>
      </w:pPr>
      <w:bookmarkStart w:id="13" w:name="_Toc145540105"/>
      <w:r w:rsidRPr="003A588F">
        <w:rPr>
          <w:rFonts w:asciiTheme="minorHAnsi" w:hAnsiTheme="minorHAnsi"/>
          <w:b w:val="0"/>
          <w:color w:val="000000" w:themeColor="text1"/>
        </w:rPr>
        <w:t xml:space="preserve">4.5 </w:t>
      </w:r>
      <w:r w:rsidR="001141C7" w:rsidRPr="003A588F">
        <w:rPr>
          <w:rFonts w:asciiTheme="minorHAnsi" w:hAnsiTheme="minorHAnsi"/>
          <w:b w:val="0"/>
          <w:color w:val="000000" w:themeColor="text1"/>
        </w:rPr>
        <w:t>RESPONSABILITÁ DEL WHISTLEBLOWER</w:t>
      </w:r>
      <w:bookmarkEnd w:id="13"/>
    </w:p>
    <w:p w14:paraId="62757E87" w14:textId="77777777" w:rsidR="001141C7" w:rsidRPr="003A588F" w:rsidRDefault="001141C7" w:rsidP="001141C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 w:themeColor="text1"/>
          <w:sz w:val="24"/>
          <w:szCs w:val="24"/>
        </w:rPr>
      </w:pPr>
      <w:r w:rsidRPr="003A588F">
        <w:rPr>
          <w:rFonts w:ascii="Calibri" w:hAnsi="Calibri"/>
          <w:color w:val="000000" w:themeColor="text1"/>
          <w:sz w:val="24"/>
          <w:szCs w:val="24"/>
        </w:rPr>
        <w:t>La presente procedura lascia impregiudicata la responsabilità penale e disciplinare del whistleblower</w:t>
      </w:r>
      <w:r w:rsidR="000B398E" w:rsidRPr="003A588F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Pr="003A588F">
        <w:rPr>
          <w:rFonts w:ascii="Calibri" w:hAnsi="Calibri"/>
          <w:color w:val="000000" w:themeColor="text1"/>
          <w:sz w:val="24"/>
          <w:szCs w:val="24"/>
        </w:rPr>
        <w:t xml:space="preserve">nell’ipotesi di segnalazione calunniosa o diffamatoria ai sensi del </w:t>
      </w:r>
      <w:proofErr w:type="gramStart"/>
      <w:r w:rsidRPr="003A588F">
        <w:rPr>
          <w:rFonts w:ascii="Calibri" w:hAnsi="Calibri"/>
          <w:color w:val="000000" w:themeColor="text1"/>
          <w:sz w:val="24"/>
          <w:szCs w:val="24"/>
        </w:rPr>
        <w:t>codice penale</w:t>
      </w:r>
      <w:proofErr w:type="gramEnd"/>
      <w:r w:rsidRPr="003A588F">
        <w:rPr>
          <w:rFonts w:ascii="Calibri" w:hAnsi="Calibri"/>
          <w:color w:val="000000" w:themeColor="text1"/>
          <w:sz w:val="24"/>
          <w:szCs w:val="24"/>
        </w:rPr>
        <w:t xml:space="preserve"> e dell’art. 2043 del</w:t>
      </w:r>
      <w:r w:rsidR="000B398E" w:rsidRPr="003A588F">
        <w:rPr>
          <w:rFonts w:ascii="Calibri" w:hAnsi="Calibri"/>
          <w:color w:val="000000" w:themeColor="text1"/>
          <w:sz w:val="24"/>
          <w:szCs w:val="24"/>
        </w:rPr>
        <w:t xml:space="preserve"> </w:t>
      </w:r>
      <w:proofErr w:type="gramStart"/>
      <w:r w:rsidRPr="003A588F">
        <w:rPr>
          <w:rFonts w:ascii="Calibri" w:hAnsi="Calibri"/>
          <w:color w:val="000000" w:themeColor="text1"/>
          <w:sz w:val="24"/>
          <w:szCs w:val="24"/>
        </w:rPr>
        <w:t>codice civile</w:t>
      </w:r>
      <w:proofErr w:type="gramEnd"/>
      <w:r w:rsidRPr="003A588F">
        <w:rPr>
          <w:rFonts w:ascii="Calibri" w:hAnsi="Calibri"/>
          <w:color w:val="000000" w:themeColor="text1"/>
          <w:sz w:val="24"/>
          <w:szCs w:val="24"/>
        </w:rPr>
        <w:t>.</w:t>
      </w:r>
    </w:p>
    <w:p w14:paraId="5083F3E8" w14:textId="77777777" w:rsidR="001141C7" w:rsidRPr="003A588F" w:rsidRDefault="001141C7" w:rsidP="001141C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 w:themeColor="text1"/>
          <w:sz w:val="24"/>
          <w:szCs w:val="24"/>
        </w:rPr>
      </w:pPr>
      <w:r w:rsidRPr="003A588F">
        <w:rPr>
          <w:rFonts w:ascii="Calibri" w:hAnsi="Calibri"/>
          <w:color w:val="000000" w:themeColor="text1"/>
          <w:sz w:val="24"/>
          <w:szCs w:val="24"/>
        </w:rPr>
        <w:t>Sono altresì fonte di responsabilità, in sede disciplinare e nelle altre competenti sedi, eventuali forme di</w:t>
      </w:r>
      <w:r w:rsidR="000B398E" w:rsidRPr="003A588F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Pr="003A588F">
        <w:rPr>
          <w:rFonts w:ascii="Calibri" w:hAnsi="Calibri"/>
          <w:color w:val="000000" w:themeColor="text1"/>
          <w:sz w:val="24"/>
          <w:szCs w:val="24"/>
        </w:rPr>
        <w:t>abuso della presente procedura, quali le segnalazioni manifestamente opportunistiche e/o effettuate al</w:t>
      </w:r>
      <w:r w:rsidR="000B398E" w:rsidRPr="003A588F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Pr="003A588F">
        <w:rPr>
          <w:rFonts w:ascii="Calibri" w:hAnsi="Calibri"/>
          <w:color w:val="000000" w:themeColor="text1"/>
          <w:sz w:val="24"/>
          <w:szCs w:val="24"/>
        </w:rPr>
        <w:t>solo scopo di danneggiare il denunciato o altri soggetti, e ogni altra ipotesi di utilizzo improprio o di</w:t>
      </w:r>
      <w:r w:rsidR="000B398E" w:rsidRPr="003A588F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Pr="003A588F">
        <w:rPr>
          <w:rFonts w:ascii="Calibri" w:hAnsi="Calibri"/>
          <w:color w:val="000000" w:themeColor="text1"/>
          <w:sz w:val="24"/>
          <w:szCs w:val="24"/>
        </w:rPr>
        <w:t>intenzionale strumentalizzazione dell’istituto oggetto della presente.</w:t>
      </w:r>
    </w:p>
    <w:p w14:paraId="7130F693" w14:textId="77777777" w:rsidR="001141C7" w:rsidRPr="003A588F" w:rsidRDefault="001141C7" w:rsidP="001141C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color w:val="000000" w:themeColor="text1"/>
          <w:sz w:val="24"/>
          <w:szCs w:val="24"/>
        </w:rPr>
      </w:pPr>
    </w:p>
    <w:sectPr w:rsidR="001141C7" w:rsidRPr="003A588F" w:rsidSect="00861EE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8D04B" w14:textId="77777777" w:rsidR="00A31CD8" w:rsidRDefault="00A31CD8" w:rsidP="00861EE5">
      <w:pPr>
        <w:spacing w:after="0" w:line="240" w:lineRule="auto"/>
      </w:pPr>
      <w:r>
        <w:separator/>
      </w:r>
    </w:p>
  </w:endnote>
  <w:endnote w:type="continuationSeparator" w:id="0">
    <w:p w14:paraId="6F29C88C" w14:textId="77777777" w:rsidR="00A31CD8" w:rsidRDefault="00A31CD8" w:rsidP="00861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Antiqua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2050206030506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D62C7" w14:textId="77777777" w:rsidR="00C909E7" w:rsidRDefault="00C909E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6AE54" w14:textId="77777777" w:rsidR="00CA31FC" w:rsidRDefault="00CA31FC" w:rsidP="00053F5A"/>
  <w:p w14:paraId="176A8C5B" w14:textId="306A72DF" w:rsidR="00CA31FC" w:rsidRDefault="00CA31FC" w:rsidP="00053F5A">
    <w:r>
      <w:t>Rev.0</w:t>
    </w:r>
    <w:r w:rsidR="00C909E7">
      <w:t>3</w:t>
    </w:r>
    <w:r>
      <w:tab/>
    </w:r>
    <w:r>
      <w:tab/>
    </w:r>
    <w:sdt>
      <w:sdtPr>
        <w:id w:val="11296760"/>
        <w:docPartObj>
          <w:docPartGallery w:val="Page Numbers (Top of Page)"/>
          <w:docPartUnique/>
        </w:docPartObj>
      </w:sdtPr>
      <w:sdtContent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  <w:t xml:space="preserve">Pagina </w:t>
        </w:r>
        <w:r w:rsidR="00A42F79">
          <w:fldChar w:fldCharType="begin"/>
        </w:r>
        <w:r w:rsidR="00A42F79">
          <w:instrText xml:space="preserve"> PAGE </w:instrText>
        </w:r>
        <w:r w:rsidR="00A42F79">
          <w:fldChar w:fldCharType="separate"/>
        </w:r>
        <w:r w:rsidR="006C77D1">
          <w:rPr>
            <w:noProof/>
          </w:rPr>
          <w:t>3</w:t>
        </w:r>
        <w:r w:rsidR="00A42F79">
          <w:rPr>
            <w:noProof/>
          </w:rPr>
          <w:fldChar w:fldCharType="end"/>
        </w:r>
        <w:r>
          <w:t xml:space="preserve"> di </w:t>
        </w:r>
        <w:r w:rsidR="00E73D55">
          <w:rPr>
            <w:noProof/>
          </w:rPr>
          <w:fldChar w:fldCharType="begin"/>
        </w:r>
        <w:r w:rsidR="00E73D55">
          <w:rPr>
            <w:noProof/>
          </w:rPr>
          <w:instrText xml:space="preserve"> NUMPAGES  </w:instrText>
        </w:r>
        <w:r w:rsidR="00E73D55">
          <w:rPr>
            <w:noProof/>
          </w:rPr>
          <w:fldChar w:fldCharType="separate"/>
        </w:r>
        <w:r w:rsidR="006C77D1">
          <w:rPr>
            <w:noProof/>
          </w:rPr>
          <w:t>4</w:t>
        </w:r>
        <w:r w:rsidR="00E73D55">
          <w:rPr>
            <w:noProof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7" w:type="dxa"/>
      <w:tblInd w:w="2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67"/>
      <w:gridCol w:w="1134"/>
      <w:gridCol w:w="3827"/>
      <w:gridCol w:w="2268"/>
      <w:gridCol w:w="1701"/>
    </w:tblGrid>
    <w:tr w:rsidR="00CA31FC" w:rsidRPr="00FB7484" w14:paraId="2B69730B" w14:textId="77777777" w:rsidTr="00861EE5">
      <w:tc>
        <w:tcPr>
          <w:tcW w:w="567" w:type="dxa"/>
        </w:tcPr>
        <w:p w14:paraId="5CB69447" w14:textId="77777777" w:rsidR="00CA31FC" w:rsidRPr="00FB7484" w:rsidRDefault="00CA31FC" w:rsidP="00861EE5">
          <w:pPr>
            <w:spacing w:after="0" w:line="240" w:lineRule="auto"/>
            <w:jc w:val="center"/>
            <w:rPr>
              <w:rFonts w:ascii="Calibri" w:hAnsi="Calibri"/>
              <w:b/>
              <w:sz w:val="18"/>
              <w:szCs w:val="18"/>
            </w:rPr>
          </w:pPr>
          <w:bookmarkStart w:id="14" w:name="_Hlk185138248"/>
          <w:proofErr w:type="spellStart"/>
          <w:r w:rsidRPr="00FB7484">
            <w:rPr>
              <w:rFonts w:ascii="Calibri" w:hAnsi="Calibri"/>
              <w:b/>
              <w:sz w:val="18"/>
              <w:szCs w:val="18"/>
            </w:rPr>
            <w:t>Rev</w:t>
          </w:r>
          <w:proofErr w:type="spellEnd"/>
        </w:p>
      </w:tc>
      <w:tc>
        <w:tcPr>
          <w:tcW w:w="1134" w:type="dxa"/>
        </w:tcPr>
        <w:p w14:paraId="6363418E" w14:textId="77777777" w:rsidR="00CA31FC" w:rsidRPr="00FB7484" w:rsidRDefault="00CA31FC" w:rsidP="00861EE5">
          <w:pPr>
            <w:spacing w:after="0" w:line="240" w:lineRule="auto"/>
            <w:jc w:val="center"/>
            <w:rPr>
              <w:rFonts w:ascii="Calibri" w:hAnsi="Calibri"/>
              <w:b/>
              <w:sz w:val="18"/>
              <w:szCs w:val="18"/>
            </w:rPr>
          </w:pPr>
          <w:r w:rsidRPr="00FB7484">
            <w:rPr>
              <w:rFonts w:ascii="Calibri" w:hAnsi="Calibri"/>
              <w:b/>
              <w:sz w:val="18"/>
              <w:szCs w:val="18"/>
            </w:rPr>
            <w:t>Data</w:t>
          </w:r>
        </w:p>
      </w:tc>
      <w:tc>
        <w:tcPr>
          <w:tcW w:w="3827" w:type="dxa"/>
        </w:tcPr>
        <w:p w14:paraId="71D6D5A6" w14:textId="77777777" w:rsidR="00CA31FC" w:rsidRPr="00FB7484" w:rsidRDefault="00CA31FC" w:rsidP="00861EE5">
          <w:pPr>
            <w:spacing w:after="0" w:line="240" w:lineRule="auto"/>
            <w:jc w:val="center"/>
            <w:rPr>
              <w:rFonts w:ascii="Calibri" w:hAnsi="Calibri"/>
              <w:b/>
              <w:sz w:val="18"/>
              <w:szCs w:val="18"/>
            </w:rPr>
          </w:pPr>
          <w:r w:rsidRPr="00FB7484">
            <w:rPr>
              <w:rFonts w:ascii="Calibri" w:hAnsi="Calibri"/>
              <w:b/>
              <w:sz w:val="18"/>
              <w:szCs w:val="18"/>
            </w:rPr>
            <w:t>Causale</w:t>
          </w:r>
        </w:p>
      </w:tc>
      <w:tc>
        <w:tcPr>
          <w:tcW w:w="2268" w:type="dxa"/>
        </w:tcPr>
        <w:p w14:paraId="59CF452D" w14:textId="77777777" w:rsidR="00CA31FC" w:rsidRPr="00FB7484" w:rsidRDefault="00CA31FC" w:rsidP="00861EE5">
          <w:pPr>
            <w:spacing w:after="0" w:line="240" w:lineRule="auto"/>
            <w:jc w:val="center"/>
            <w:rPr>
              <w:rFonts w:ascii="Calibri" w:hAnsi="Calibri"/>
              <w:b/>
              <w:sz w:val="18"/>
              <w:szCs w:val="18"/>
            </w:rPr>
          </w:pPr>
          <w:r w:rsidRPr="00FB7484">
            <w:rPr>
              <w:rFonts w:ascii="Calibri" w:hAnsi="Calibri"/>
              <w:b/>
              <w:sz w:val="18"/>
              <w:szCs w:val="18"/>
            </w:rPr>
            <w:t xml:space="preserve">Preparato da </w:t>
          </w:r>
        </w:p>
        <w:p w14:paraId="7F9DC38F" w14:textId="77777777" w:rsidR="00CA31FC" w:rsidRPr="00FB7484" w:rsidRDefault="00394870" w:rsidP="00861EE5">
          <w:pPr>
            <w:spacing w:after="0" w:line="240" w:lineRule="auto"/>
            <w:jc w:val="center"/>
            <w:rPr>
              <w:rFonts w:ascii="Calibri" w:hAnsi="Calibri"/>
              <w:b/>
              <w:sz w:val="18"/>
              <w:szCs w:val="18"/>
            </w:rPr>
          </w:pPr>
          <w:r>
            <w:rPr>
              <w:rFonts w:ascii="Calibri" w:hAnsi="Calibri"/>
              <w:b/>
              <w:sz w:val="18"/>
              <w:szCs w:val="18"/>
            </w:rPr>
            <w:t>RPCT</w:t>
          </w:r>
        </w:p>
        <w:p w14:paraId="62643A96" w14:textId="77777777" w:rsidR="00CA31FC" w:rsidRPr="00FB7484" w:rsidRDefault="00CA31FC" w:rsidP="00861EE5">
          <w:pPr>
            <w:spacing w:after="0" w:line="240" w:lineRule="auto"/>
            <w:jc w:val="center"/>
            <w:rPr>
              <w:rFonts w:ascii="Calibri" w:hAnsi="Calibri"/>
              <w:i/>
              <w:sz w:val="18"/>
              <w:szCs w:val="18"/>
            </w:rPr>
          </w:pPr>
          <w:r>
            <w:rPr>
              <w:rFonts w:ascii="Calibri" w:hAnsi="Calibri"/>
              <w:i/>
              <w:sz w:val="16"/>
              <w:szCs w:val="18"/>
            </w:rPr>
            <w:t>(</w:t>
          </w:r>
          <w:r w:rsidR="00394870">
            <w:rPr>
              <w:rFonts w:ascii="Calibri" w:hAnsi="Calibri"/>
              <w:i/>
              <w:sz w:val="16"/>
              <w:szCs w:val="18"/>
            </w:rPr>
            <w:t>Alessandro Pedretti</w:t>
          </w:r>
          <w:r w:rsidRPr="00FB7484">
            <w:rPr>
              <w:rFonts w:ascii="Calibri" w:hAnsi="Calibri"/>
              <w:i/>
              <w:sz w:val="16"/>
              <w:szCs w:val="18"/>
            </w:rPr>
            <w:t>)</w:t>
          </w:r>
        </w:p>
      </w:tc>
      <w:tc>
        <w:tcPr>
          <w:tcW w:w="1701" w:type="dxa"/>
        </w:tcPr>
        <w:p w14:paraId="3A286D3A" w14:textId="77777777" w:rsidR="00CA31FC" w:rsidRPr="00FB7484" w:rsidRDefault="00CA31FC" w:rsidP="00861EE5">
          <w:pPr>
            <w:spacing w:after="0" w:line="240" w:lineRule="auto"/>
            <w:jc w:val="center"/>
            <w:rPr>
              <w:rFonts w:ascii="Calibri" w:hAnsi="Calibri"/>
              <w:b/>
              <w:sz w:val="18"/>
              <w:szCs w:val="18"/>
            </w:rPr>
          </w:pPr>
          <w:r w:rsidRPr="00FB7484">
            <w:rPr>
              <w:rFonts w:ascii="Calibri" w:hAnsi="Calibri"/>
              <w:b/>
              <w:sz w:val="18"/>
              <w:szCs w:val="18"/>
            </w:rPr>
            <w:t xml:space="preserve">Approvato da </w:t>
          </w:r>
        </w:p>
        <w:p w14:paraId="3BF310A7" w14:textId="77777777" w:rsidR="00CA31FC" w:rsidRPr="00FB7484" w:rsidRDefault="00CA31FC" w:rsidP="00861EE5">
          <w:pPr>
            <w:spacing w:after="0" w:line="240" w:lineRule="auto"/>
            <w:jc w:val="center"/>
            <w:rPr>
              <w:rFonts w:ascii="Calibri" w:hAnsi="Calibri"/>
              <w:b/>
              <w:sz w:val="18"/>
              <w:szCs w:val="18"/>
            </w:rPr>
          </w:pPr>
          <w:r>
            <w:rPr>
              <w:rFonts w:ascii="Calibri" w:hAnsi="Calibri"/>
              <w:b/>
              <w:sz w:val="18"/>
              <w:szCs w:val="18"/>
            </w:rPr>
            <w:t>Direttore</w:t>
          </w:r>
        </w:p>
        <w:p w14:paraId="76D2B48D" w14:textId="77777777" w:rsidR="00CA31FC" w:rsidRDefault="00CA31FC" w:rsidP="00861EE5">
          <w:pPr>
            <w:spacing w:after="0" w:line="240" w:lineRule="auto"/>
            <w:jc w:val="center"/>
            <w:rPr>
              <w:rFonts w:ascii="Calibri" w:hAnsi="Calibri"/>
              <w:i/>
              <w:sz w:val="16"/>
              <w:szCs w:val="18"/>
            </w:rPr>
          </w:pPr>
        </w:p>
        <w:p w14:paraId="0C6575EB" w14:textId="77777777" w:rsidR="00CA31FC" w:rsidRPr="00FB7484" w:rsidRDefault="00CA31FC" w:rsidP="00861EE5">
          <w:pPr>
            <w:spacing w:after="0" w:line="240" w:lineRule="auto"/>
            <w:jc w:val="center"/>
            <w:rPr>
              <w:rFonts w:ascii="Calibri" w:hAnsi="Calibri"/>
              <w:b/>
              <w:sz w:val="18"/>
              <w:szCs w:val="18"/>
            </w:rPr>
          </w:pPr>
          <w:r w:rsidRPr="00FB7484">
            <w:rPr>
              <w:rFonts w:ascii="Calibri" w:hAnsi="Calibri"/>
              <w:i/>
              <w:sz w:val="16"/>
              <w:szCs w:val="18"/>
            </w:rPr>
            <w:t>(</w:t>
          </w:r>
          <w:r>
            <w:rPr>
              <w:rFonts w:ascii="Calibri" w:hAnsi="Calibri"/>
              <w:i/>
              <w:sz w:val="16"/>
              <w:szCs w:val="18"/>
            </w:rPr>
            <w:t>Roberto Ghirardi)</w:t>
          </w:r>
        </w:p>
      </w:tc>
    </w:tr>
    <w:tr w:rsidR="00CA31FC" w:rsidRPr="00FB7484" w14:paraId="2C43EF44" w14:textId="77777777" w:rsidTr="00861EE5">
      <w:tc>
        <w:tcPr>
          <w:tcW w:w="567" w:type="dxa"/>
        </w:tcPr>
        <w:p w14:paraId="076F2918" w14:textId="77777777" w:rsidR="00CA31FC" w:rsidRPr="00FB7484" w:rsidRDefault="00CA31FC" w:rsidP="00CA31FC">
          <w:pPr>
            <w:jc w:val="center"/>
            <w:rPr>
              <w:rFonts w:ascii="Calibri" w:hAnsi="Calibri"/>
              <w:sz w:val="18"/>
              <w:szCs w:val="18"/>
            </w:rPr>
          </w:pPr>
          <w:r w:rsidRPr="00FB7484">
            <w:rPr>
              <w:rFonts w:ascii="Calibri" w:hAnsi="Calibri"/>
              <w:sz w:val="18"/>
              <w:szCs w:val="18"/>
            </w:rPr>
            <w:t>00</w:t>
          </w:r>
        </w:p>
      </w:tc>
      <w:tc>
        <w:tcPr>
          <w:tcW w:w="1134" w:type="dxa"/>
        </w:tcPr>
        <w:p w14:paraId="4E8824C1" w14:textId="77777777" w:rsidR="00CA31FC" w:rsidRPr="00FB7484" w:rsidRDefault="00394870" w:rsidP="00CA31FC">
          <w:pPr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31.01.2017</w:t>
          </w:r>
        </w:p>
      </w:tc>
      <w:tc>
        <w:tcPr>
          <w:tcW w:w="3827" w:type="dxa"/>
        </w:tcPr>
        <w:p w14:paraId="57F6F24E" w14:textId="77777777" w:rsidR="00CA31FC" w:rsidRPr="00FB7484" w:rsidRDefault="00CA31FC" w:rsidP="00CA31FC">
          <w:pPr>
            <w:rPr>
              <w:rFonts w:ascii="Calibri" w:hAnsi="Calibri"/>
              <w:sz w:val="18"/>
              <w:szCs w:val="18"/>
            </w:rPr>
          </w:pPr>
          <w:r w:rsidRPr="00FB7484">
            <w:rPr>
              <w:rFonts w:ascii="Calibri" w:hAnsi="Calibri"/>
              <w:sz w:val="18"/>
              <w:szCs w:val="18"/>
            </w:rPr>
            <w:t>Prima emissione</w:t>
          </w:r>
        </w:p>
      </w:tc>
      <w:tc>
        <w:tcPr>
          <w:tcW w:w="2268" w:type="dxa"/>
        </w:tcPr>
        <w:p w14:paraId="37BA6D48" w14:textId="77777777" w:rsidR="00CA31FC" w:rsidRPr="00FB7484" w:rsidRDefault="00CA31FC" w:rsidP="00CA31FC">
          <w:pPr>
            <w:rPr>
              <w:rFonts w:ascii="Calibri" w:hAnsi="Calibri"/>
              <w:sz w:val="18"/>
              <w:szCs w:val="18"/>
            </w:rPr>
          </w:pPr>
        </w:p>
      </w:tc>
      <w:tc>
        <w:tcPr>
          <w:tcW w:w="1701" w:type="dxa"/>
        </w:tcPr>
        <w:p w14:paraId="05FF3FEC" w14:textId="77777777" w:rsidR="00CA31FC" w:rsidRPr="00FB7484" w:rsidRDefault="00CA31FC" w:rsidP="00CA31FC">
          <w:pPr>
            <w:rPr>
              <w:rFonts w:ascii="Calibri" w:hAnsi="Calibri"/>
              <w:sz w:val="18"/>
              <w:szCs w:val="18"/>
            </w:rPr>
          </w:pPr>
        </w:p>
      </w:tc>
    </w:tr>
    <w:tr w:rsidR="00261ADD" w:rsidRPr="00FB7484" w14:paraId="61963753" w14:textId="77777777" w:rsidTr="00861EE5">
      <w:tc>
        <w:tcPr>
          <w:tcW w:w="567" w:type="dxa"/>
        </w:tcPr>
        <w:p w14:paraId="453ED5D3" w14:textId="77777777" w:rsidR="00261ADD" w:rsidRPr="00E82C66" w:rsidRDefault="00261ADD" w:rsidP="00261ADD">
          <w:pPr>
            <w:jc w:val="center"/>
            <w:rPr>
              <w:rFonts w:ascii="Calibri" w:hAnsi="Calibri"/>
              <w:sz w:val="18"/>
              <w:szCs w:val="18"/>
            </w:rPr>
          </w:pPr>
          <w:r w:rsidRPr="00E82C66">
            <w:rPr>
              <w:rFonts w:ascii="Calibri" w:hAnsi="Calibri"/>
              <w:sz w:val="18"/>
              <w:szCs w:val="18"/>
            </w:rPr>
            <w:t>01</w:t>
          </w:r>
        </w:p>
      </w:tc>
      <w:tc>
        <w:tcPr>
          <w:tcW w:w="1134" w:type="dxa"/>
        </w:tcPr>
        <w:p w14:paraId="169DDC7E" w14:textId="77777777" w:rsidR="00261ADD" w:rsidRPr="00E82C66" w:rsidRDefault="00261ADD" w:rsidP="00261ADD">
          <w:pPr>
            <w:rPr>
              <w:rFonts w:ascii="Calibri" w:hAnsi="Calibri"/>
              <w:sz w:val="18"/>
              <w:szCs w:val="18"/>
            </w:rPr>
          </w:pPr>
          <w:r w:rsidRPr="00E82C66">
            <w:rPr>
              <w:rFonts w:ascii="Calibri" w:hAnsi="Calibri"/>
              <w:sz w:val="18"/>
              <w:szCs w:val="18"/>
            </w:rPr>
            <w:t>31.01.2018</w:t>
          </w:r>
        </w:p>
      </w:tc>
      <w:tc>
        <w:tcPr>
          <w:tcW w:w="3827" w:type="dxa"/>
        </w:tcPr>
        <w:p w14:paraId="41208346" w14:textId="77777777" w:rsidR="00261ADD" w:rsidRPr="00B30073" w:rsidRDefault="00261ADD" w:rsidP="00261ADD">
          <w:pPr>
            <w:rPr>
              <w:rFonts w:ascii="Calibri" w:hAnsi="Calibri"/>
              <w:color w:val="FF0000"/>
              <w:sz w:val="18"/>
              <w:szCs w:val="18"/>
            </w:rPr>
          </w:pPr>
          <w:r w:rsidRPr="00E82C66">
            <w:rPr>
              <w:rFonts w:ascii="Calibri" w:hAnsi="Calibri"/>
              <w:sz w:val="18"/>
              <w:szCs w:val="18"/>
            </w:rPr>
            <w:t>Aggiorn</w:t>
          </w:r>
          <w:r>
            <w:rPr>
              <w:rFonts w:ascii="Calibri" w:hAnsi="Calibri"/>
              <w:sz w:val="18"/>
              <w:szCs w:val="18"/>
            </w:rPr>
            <w:t>a</w:t>
          </w:r>
          <w:r w:rsidRPr="00E82C66">
            <w:rPr>
              <w:rFonts w:ascii="Calibri" w:hAnsi="Calibri"/>
              <w:sz w:val="18"/>
              <w:szCs w:val="18"/>
            </w:rPr>
            <w:t>mento ai sensi della legge 30 novembre 2017, n. 179</w:t>
          </w:r>
        </w:p>
      </w:tc>
      <w:tc>
        <w:tcPr>
          <w:tcW w:w="2268" w:type="dxa"/>
        </w:tcPr>
        <w:p w14:paraId="1758E26F" w14:textId="77777777" w:rsidR="00261ADD" w:rsidRPr="00FB7484" w:rsidRDefault="00261ADD" w:rsidP="00261ADD">
          <w:pPr>
            <w:rPr>
              <w:rFonts w:ascii="Calibri" w:hAnsi="Calibri"/>
              <w:sz w:val="18"/>
              <w:szCs w:val="18"/>
            </w:rPr>
          </w:pPr>
        </w:p>
      </w:tc>
      <w:tc>
        <w:tcPr>
          <w:tcW w:w="1701" w:type="dxa"/>
        </w:tcPr>
        <w:p w14:paraId="47F3732C" w14:textId="77777777" w:rsidR="00261ADD" w:rsidRPr="00FB7484" w:rsidRDefault="00261ADD" w:rsidP="00261ADD">
          <w:pPr>
            <w:rPr>
              <w:rFonts w:ascii="Calibri" w:hAnsi="Calibri"/>
              <w:sz w:val="18"/>
              <w:szCs w:val="18"/>
            </w:rPr>
          </w:pPr>
        </w:p>
      </w:tc>
    </w:tr>
    <w:tr w:rsidR="00261ADD" w:rsidRPr="003A588F" w14:paraId="4DAA01C3" w14:textId="77777777" w:rsidTr="00861EE5">
      <w:tc>
        <w:tcPr>
          <w:tcW w:w="567" w:type="dxa"/>
        </w:tcPr>
        <w:p w14:paraId="5AD54AE9" w14:textId="77777777" w:rsidR="00261ADD" w:rsidRPr="003A588F" w:rsidRDefault="00261ADD" w:rsidP="00261ADD">
          <w:pPr>
            <w:jc w:val="center"/>
            <w:rPr>
              <w:rFonts w:ascii="Calibri" w:hAnsi="Calibri"/>
              <w:color w:val="000000" w:themeColor="text1"/>
              <w:sz w:val="18"/>
              <w:szCs w:val="18"/>
            </w:rPr>
          </w:pPr>
          <w:r w:rsidRPr="003A588F">
            <w:rPr>
              <w:rFonts w:ascii="Calibri" w:hAnsi="Calibri"/>
              <w:color w:val="000000" w:themeColor="text1"/>
              <w:sz w:val="18"/>
              <w:szCs w:val="18"/>
            </w:rPr>
            <w:t>02</w:t>
          </w:r>
        </w:p>
      </w:tc>
      <w:tc>
        <w:tcPr>
          <w:tcW w:w="1134" w:type="dxa"/>
        </w:tcPr>
        <w:p w14:paraId="43A7ABBB" w14:textId="77777777" w:rsidR="00261ADD" w:rsidRPr="003A588F" w:rsidRDefault="00261ADD" w:rsidP="00261ADD">
          <w:pPr>
            <w:rPr>
              <w:rFonts w:ascii="Calibri" w:hAnsi="Calibri"/>
              <w:color w:val="000000" w:themeColor="text1"/>
              <w:sz w:val="18"/>
              <w:szCs w:val="18"/>
            </w:rPr>
          </w:pPr>
          <w:r w:rsidRPr="003A588F">
            <w:rPr>
              <w:rFonts w:ascii="Calibri" w:hAnsi="Calibri"/>
              <w:color w:val="000000" w:themeColor="text1"/>
              <w:sz w:val="18"/>
              <w:szCs w:val="18"/>
            </w:rPr>
            <w:t>17.12.2018</w:t>
          </w:r>
        </w:p>
      </w:tc>
      <w:tc>
        <w:tcPr>
          <w:tcW w:w="3827" w:type="dxa"/>
        </w:tcPr>
        <w:p w14:paraId="1273EBAB" w14:textId="77777777" w:rsidR="00261ADD" w:rsidRPr="003A588F" w:rsidRDefault="00261ADD" w:rsidP="00261ADD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/>
              <w:color w:val="000000" w:themeColor="text1"/>
              <w:sz w:val="18"/>
              <w:szCs w:val="18"/>
            </w:rPr>
          </w:pPr>
          <w:r w:rsidRPr="003A588F">
            <w:rPr>
              <w:rFonts w:ascii="Calibri" w:hAnsi="Calibri"/>
              <w:color w:val="000000" w:themeColor="text1"/>
              <w:sz w:val="18"/>
              <w:szCs w:val="18"/>
            </w:rPr>
            <w:t>Aggiornamento ai sensi della nota illustrativa “La disciplina del whistleblowing” del gennaio 2018 di Confindustria</w:t>
          </w:r>
        </w:p>
      </w:tc>
      <w:tc>
        <w:tcPr>
          <w:tcW w:w="2268" w:type="dxa"/>
        </w:tcPr>
        <w:p w14:paraId="0424C495" w14:textId="77777777" w:rsidR="00261ADD" w:rsidRPr="003A588F" w:rsidRDefault="00261ADD" w:rsidP="00261ADD">
          <w:pPr>
            <w:rPr>
              <w:rFonts w:ascii="Calibri" w:hAnsi="Calibri"/>
              <w:color w:val="000000" w:themeColor="text1"/>
              <w:sz w:val="18"/>
              <w:szCs w:val="18"/>
            </w:rPr>
          </w:pPr>
        </w:p>
      </w:tc>
      <w:tc>
        <w:tcPr>
          <w:tcW w:w="1701" w:type="dxa"/>
        </w:tcPr>
        <w:p w14:paraId="11964A38" w14:textId="77777777" w:rsidR="00261ADD" w:rsidRPr="003A588F" w:rsidRDefault="00261ADD" w:rsidP="00261ADD">
          <w:pPr>
            <w:rPr>
              <w:rFonts w:ascii="Calibri" w:hAnsi="Calibri"/>
              <w:color w:val="000000" w:themeColor="text1"/>
              <w:sz w:val="18"/>
              <w:szCs w:val="18"/>
            </w:rPr>
          </w:pPr>
        </w:p>
      </w:tc>
    </w:tr>
    <w:tr w:rsidR="00444741" w:rsidRPr="003A588F" w14:paraId="55F2271B" w14:textId="77777777" w:rsidTr="00861EE5">
      <w:tc>
        <w:tcPr>
          <w:tcW w:w="567" w:type="dxa"/>
        </w:tcPr>
        <w:p w14:paraId="45455E9E" w14:textId="21985DB9" w:rsidR="00444741" w:rsidRPr="003A588F" w:rsidRDefault="00444741" w:rsidP="00444741">
          <w:pPr>
            <w:jc w:val="center"/>
            <w:rPr>
              <w:rFonts w:ascii="Calibri" w:hAnsi="Calibri"/>
              <w:color w:val="000000" w:themeColor="text1"/>
              <w:sz w:val="18"/>
              <w:szCs w:val="18"/>
            </w:rPr>
          </w:pPr>
          <w:r w:rsidRPr="003A588F">
            <w:rPr>
              <w:rFonts w:ascii="Calibri" w:hAnsi="Calibri"/>
              <w:color w:val="000000" w:themeColor="text1"/>
              <w:sz w:val="18"/>
              <w:szCs w:val="18"/>
            </w:rPr>
            <w:t>03</w:t>
          </w:r>
        </w:p>
      </w:tc>
      <w:tc>
        <w:tcPr>
          <w:tcW w:w="1134" w:type="dxa"/>
        </w:tcPr>
        <w:p w14:paraId="114B9C4F" w14:textId="6D504AA9" w:rsidR="00444741" w:rsidRPr="003A588F" w:rsidRDefault="00444741" w:rsidP="00444741">
          <w:pPr>
            <w:rPr>
              <w:rFonts w:ascii="Calibri" w:hAnsi="Calibri"/>
              <w:color w:val="000000" w:themeColor="text1"/>
              <w:sz w:val="18"/>
              <w:szCs w:val="18"/>
            </w:rPr>
          </w:pPr>
          <w:r w:rsidRPr="003A588F">
            <w:rPr>
              <w:rFonts w:ascii="Calibri" w:hAnsi="Calibri"/>
              <w:color w:val="000000" w:themeColor="text1"/>
              <w:sz w:val="18"/>
              <w:szCs w:val="18"/>
            </w:rPr>
            <w:t>XX.XX.2023</w:t>
          </w:r>
        </w:p>
      </w:tc>
      <w:tc>
        <w:tcPr>
          <w:tcW w:w="3827" w:type="dxa"/>
        </w:tcPr>
        <w:p w14:paraId="1CB82C10" w14:textId="3C4D2809" w:rsidR="00444741" w:rsidRPr="003A588F" w:rsidRDefault="00444741" w:rsidP="00444741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/>
              <w:color w:val="000000" w:themeColor="text1"/>
              <w:sz w:val="18"/>
              <w:szCs w:val="18"/>
            </w:rPr>
          </w:pPr>
          <w:r w:rsidRPr="003A588F">
            <w:rPr>
              <w:rFonts w:ascii="Calibri" w:hAnsi="Calibri"/>
              <w:color w:val="000000" w:themeColor="text1"/>
              <w:sz w:val="18"/>
              <w:szCs w:val="18"/>
            </w:rPr>
            <w:t>Aggiornamento ai sensi del decreto legislativo 10 marzo 2023, n, 24 che recepisce la direttiva (UE) 2019/1937 del Parlamento europeo e del Consiglio del 23 ottobre 2019</w:t>
          </w:r>
          <w:hyperlink r:id="rId1" w:anchor="_ftn1" w:history="1"/>
          <w:r w:rsidRPr="003A588F">
            <w:rPr>
              <w:rFonts w:ascii="Calibri" w:hAnsi="Calibri"/>
              <w:color w:val="000000" w:themeColor="text1"/>
              <w:sz w:val="18"/>
              <w:szCs w:val="18"/>
            </w:rPr>
            <w:t>, riguardante la protezione delle persone che segnalano violazioni di disposizioni normative nazionali o dell’Unione europea.</w:t>
          </w:r>
        </w:p>
      </w:tc>
      <w:tc>
        <w:tcPr>
          <w:tcW w:w="2268" w:type="dxa"/>
        </w:tcPr>
        <w:p w14:paraId="607F1F7A" w14:textId="77777777" w:rsidR="00444741" w:rsidRPr="003A588F" w:rsidRDefault="00444741" w:rsidP="00444741">
          <w:pPr>
            <w:rPr>
              <w:rFonts w:ascii="Calibri" w:hAnsi="Calibri"/>
              <w:color w:val="000000" w:themeColor="text1"/>
              <w:sz w:val="18"/>
              <w:szCs w:val="18"/>
            </w:rPr>
          </w:pPr>
        </w:p>
      </w:tc>
      <w:tc>
        <w:tcPr>
          <w:tcW w:w="1701" w:type="dxa"/>
        </w:tcPr>
        <w:p w14:paraId="07E777F8" w14:textId="77777777" w:rsidR="00444741" w:rsidRPr="003A588F" w:rsidRDefault="00444741" w:rsidP="00444741">
          <w:pPr>
            <w:rPr>
              <w:rFonts w:ascii="Calibri" w:hAnsi="Calibri"/>
              <w:color w:val="000000" w:themeColor="text1"/>
              <w:sz w:val="18"/>
              <w:szCs w:val="18"/>
            </w:rPr>
          </w:pPr>
        </w:p>
      </w:tc>
    </w:tr>
    <w:bookmarkEnd w:id="14"/>
  </w:tbl>
  <w:p w14:paraId="0E127141" w14:textId="77777777" w:rsidR="00CA31FC" w:rsidRPr="003A588F" w:rsidRDefault="00CA31FC">
    <w:pPr>
      <w:pStyle w:val="Pidipagina"/>
      <w:rPr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96598" w14:textId="77777777" w:rsidR="00A31CD8" w:rsidRDefault="00A31CD8" w:rsidP="00861EE5">
      <w:pPr>
        <w:spacing w:after="0" w:line="240" w:lineRule="auto"/>
      </w:pPr>
      <w:r>
        <w:separator/>
      </w:r>
    </w:p>
  </w:footnote>
  <w:footnote w:type="continuationSeparator" w:id="0">
    <w:p w14:paraId="30E42E01" w14:textId="77777777" w:rsidR="00A31CD8" w:rsidRDefault="00A31CD8" w:rsidP="00861E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A47A0" w14:textId="77777777" w:rsidR="00C909E7" w:rsidRDefault="00C909E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73220" w14:textId="77777777" w:rsidR="00CA31FC" w:rsidRPr="00053F5A" w:rsidRDefault="00B769AE">
    <w:pPr>
      <w:pStyle w:val="Intestazione"/>
      <w:rPr>
        <w:b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D75EE67" wp14:editId="3047E83E">
          <wp:simplePos x="0" y="0"/>
          <wp:positionH relativeFrom="column">
            <wp:posOffset>5366156</wp:posOffset>
          </wp:positionH>
          <wp:positionV relativeFrom="paragraph">
            <wp:posOffset>-266700</wp:posOffset>
          </wp:positionV>
          <wp:extent cx="569494" cy="575659"/>
          <wp:effectExtent l="0" t="0" r="0" b="0"/>
          <wp:wrapNone/>
          <wp:docPr id="4" name="Immagine 3">
            <a:extLst xmlns:a="http://schemas.openxmlformats.org/drawingml/2006/main">
              <a:ext uri="{FF2B5EF4-FFF2-40B4-BE49-F238E27FC236}">
                <a16:creationId xmlns:a16="http://schemas.microsoft.com/office/drawing/2014/main" id="{37EBB57F-F920-46C2-BCDF-2554E4FEB8F8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3">
                    <a:extLst>
                      <a:ext uri="{FF2B5EF4-FFF2-40B4-BE49-F238E27FC236}">
                        <a16:creationId xmlns:a16="http://schemas.microsoft.com/office/drawing/2014/main" id="{37EBB57F-F920-46C2-BCDF-2554E4FEB8F8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01" cy="57708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A31FC">
      <w:rPr>
        <w:b/>
      </w:rPr>
      <w:t xml:space="preserve">PROCEDURA </w:t>
    </w:r>
    <w:r w:rsidR="00CA31FC" w:rsidRPr="001141C7">
      <w:rPr>
        <w:b/>
      </w:rPr>
      <w:t xml:space="preserve">- </w:t>
    </w:r>
    <w:r w:rsidR="001141C7" w:rsidRPr="001141C7">
      <w:rPr>
        <w:b/>
      </w:rPr>
      <w:t>SEGNALAZIONE DI ILLECITI E IRREGOLARITÀ</w:t>
    </w:r>
    <w:r w:rsidR="001141C7" w:rsidRPr="001141C7">
      <w:rPr>
        <w:b/>
        <w:sz w:val="18"/>
      </w:rPr>
      <w:t xml:space="preserve"> </w:t>
    </w:r>
    <w:r w:rsidR="00CA31FC">
      <w:rPr>
        <w:b/>
      </w:rPr>
      <w:t>______________________________________________________________________________________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  <w:gridCol w:w="1559"/>
    </w:tblGrid>
    <w:tr w:rsidR="00CA31FC" w:rsidRPr="00FB7484" w14:paraId="785BEE73" w14:textId="77777777" w:rsidTr="00CE376F">
      <w:trPr>
        <w:trHeight w:val="1544"/>
      </w:trPr>
      <w:tc>
        <w:tcPr>
          <w:tcW w:w="8188" w:type="dxa"/>
        </w:tcPr>
        <w:p w14:paraId="60D5D143" w14:textId="77777777" w:rsidR="00CA31FC" w:rsidRDefault="00CA31FC" w:rsidP="00CA31FC">
          <w:pPr>
            <w:rPr>
              <w:rFonts w:ascii="Calibri" w:hAnsi="Calibri"/>
              <w:b/>
              <w:sz w:val="32"/>
            </w:rPr>
          </w:pPr>
          <w:r w:rsidRPr="00FB7484">
            <w:rPr>
              <w:rFonts w:ascii="Calibri" w:hAnsi="Calibri"/>
              <w:b/>
              <w:sz w:val="32"/>
            </w:rPr>
            <w:t>Procedura</w:t>
          </w:r>
        </w:p>
        <w:p w14:paraId="05C9DD2C" w14:textId="77777777" w:rsidR="00CA31FC" w:rsidRPr="00FB7484" w:rsidRDefault="00CA31FC" w:rsidP="00CA31FC">
          <w:pPr>
            <w:rPr>
              <w:rFonts w:ascii="Calibri" w:hAnsi="Calibri"/>
              <w:b/>
              <w:sz w:val="32"/>
            </w:rPr>
          </w:pPr>
        </w:p>
        <w:p w14:paraId="2C368EB1" w14:textId="77777777" w:rsidR="00CA31FC" w:rsidRPr="00DB7258" w:rsidRDefault="00DB7258" w:rsidP="00CA31FC">
          <w:pPr>
            <w:rPr>
              <w:b/>
              <w:sz w:val="32"/>
            </w:rPr>
          </w:pPr>
          <w:r w:rsidRPr="00DB7258">
            <w:rPr>
              <w:b/>
              <w:sz w:val="32"/>
            </w:rPr>
            <w:t>SEGNALAZIONE DI ILLECITI E IRREGOLARITÀ</w:t>
          </w:r>
        </w:p>
      </w:tc>
      <w:tc>
        <w:tcPr>
          <w:tcW w:w="1559" w:type="dxa"/>
          <w:vAlign w:val="center"/>
        </w:tcPr>
        <w:p w14:paraId="440CEE7F" w14:textId="77777777" w:rsidR="00CA31FC" w:rsidRDefault="00CA31FC" w:rsidP="00CA31FC">
          <w:pPr>
            <w:jc w:val="center"/>
            <w:rPr>
              <w:rFonts w:ascii="Calibri" w:hAnsi="Calibri"/>
              <w:b/>
              <w:color w:val="333399"/>
            </w:rPr>
          </w:pPr>
          <w:r>
            <w:rPr>
              <w:rFonts w:ascii="Calibri" w:hAnsi="Calibri"/>
              <w:b/>
              <w:noProof/>
              <w:color w:val="333399"/>
              <w:lang w:eastAsia="it-IT"/>
            </w:rPr>
            <w:drawing>
              <wp:anchor distT="0" distB="0" distL="114300" distR="114300" simplePos="0" relativeHeight="251658240" behindDoc="0" locked="0" layoutInCell="1" allowOverlap="1" wp14:anchorId="51A5720E" wp14:editId="531573A1">
                <wp:simplePos x="0" y="0"/>
                <wp:positionH relativeFrom="column">
                  <wp:posOffset>-13970</wp:posOffset>
                </wp:positionH>
                <wp:positionV relativeFrom="paragraph">
                  <wp:posOffset>-26035</wp:posOffset>
                </wp:positionV>
                <wp:extent cx="891540" cy="1000125"/>
                <wp:effectExtent l="19050" t="0" r="3810" b="0"/>
                <wp:wrapNone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1540" cy="1000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14:paraId="3F2661F1" w14:textId="77777777" w:rsidR="00CA31FC" w:rsidRDefault="00CA31FC" w:rsidP="00861EE5">
          <w:pPr>
            <w:spacing w:after="0" w:line="240" w:lineRule="auto"/>
            <w:jc w:val="center"/>
            <w:rPr>
              <w:rFonts w:ascii="Calibri" w:hAnsi="Calibri"/>
              <w:b/>
              <w:color w:val="333399"/>
            </w:rPr>
          </w:pPr>
        </w:p>
        <w:p w14:paraId="3E88324B" w14:textId="77777777" w:rsidR="00CA31FC" w:rsidRDefault="00CA31FC" w:rsidP="00861EE5">
          <w:pPr>
            <w:spacing w:after="0" w:line="240" w:lineRule="auto"/>
            <w:jc w:val="center"/>
            <w:rPr>
              <w:rFonts w:ascii="Calibri" w:hAnsi="Calibri"/>
              <w:b/>
              <w:color w:val="333399"/>
            </w:rPr>
          </w:pPr>
        </w:p>
        <w:p w14:paraId="09FE35A0" w14:textId="77777777" w:rsidR="00CA31FC" w:rsidRPr="00861EE5" w:rsidRDefault="00CA31FC" w:rsidP="00861EE5">
          <w:pPr>
            <w:spacing w:after="0" w:line="240" w:lineRule="auto"/>
            <w:jc w:val="center"/>
            <w:rPr>
              <w:rFonts w:ascii="Calibri" w:hAnsi="Calibri"/>
              <w:b/>
              <w:color w:val="333399"/>
            </w:rPr>
          </w:pPr>
        </w:p>
      </w:tc>
    </w:tr>
  </w:tbl>
  <w:p w14:paraId="79D79BDF" w14:textId="77777777" w:rsidR="00CA31FC" w:rsidRDefault="00CA31F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E6327"/>
    <w:multiLevelType w:val="hybridMultilevel"/>
    <w:tmpl w:val="2020D458"/>
    <w:lvl w:ilvl="0" w:tplc="93A6DC74">
      <w:start w:val="1"/>
      <w:numFmt w:val="decimal"/>
      <w:lvlText w:val="%1."/>
      <w:lvlJc w:val="left"/>
      <w:pPr>
        <w:ind w:left="360" w:hanging="360"/>
      </w:pPr>
      <w:rPr>
        <w:rFonts w:cs="BookAntiqua,Bold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760F4"/>
    <w:multiLevelType w:val="hybridMultilevel"/>
    <w:tmpl w:val="7A7ED96C"/>
    <w:lvl w:ilvl="0" w:tplc="EC0646A4">
      <w:start w:val="1"/>
      <w:numFmt w:val="decimal"/>
      <w:lvlText w:val="%1."/>
      <w:lvlJc w:val="left"/>
      <w:pPr>
        <w:ind w:left="360" w:hanging="360"/>
      </w:pPr>
      <w:rPr>
        <w:rFonts w:cs="BookAntiqua,Bold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34145"/>
    <w:multiLevelType w:val="hybridMultilevel"/>
    <w:tmpl w:val="56FED1D2"/>
    <w:lvl w:ilvl="0" w:tplc="3D600DF2">
      <w:start w:val="1"/>
      <w:numFmt w:val="decimal"/>
      <w:lvlText w:val="%1."/>
      <w:lvlJc w:val="left"/>
      <w:pPr>
        <w:ind w:left="360" w:hanging="360"/>
      </w:pPr>
      <w:rPr>
        <w:rFonts w:cs="BookAntiqua,Bold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284BB3"/>
    <w:multiLevelType w:val="hybridMultilevel"/>
    <w:tmpl w:val="A87E91AE"/>
    <w:lvl w:ilvl="0" w:tplc="6338F82C">
      <w:start w:val="1"/>
      <w:numFmt w:val="decimal"/>
      <w:lvlText w:val="%1."/>
      <w:lvlJc w:val="left"/>
      <w:pPr>
        <w:ind w:left="360" w:hanging="360"/>
      </w:pPr>
      <w:rPr>
        <w:rFonts w:cs="BookAntiqua,Bold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4384C"/>
    <w:multiLevelType w:val="hybridMultilevel"/>
    <w:tmpl w:val="F25E9F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CB31B9"/>
    <w:multiLevelType w:val="hybridMultilevel"/>
    <w:tmpl w:val="067AE270"/>
    <w:lvl w:ilvl="0" w:tplc="5BE6DED4">
      <w:start w:val="1"/>
      <w:numFmt w:val="decimal"/>
      <w:lvlText w:val="%1."/>
      <w:lvlJc w:val="left"/>
      <w:pPr>
        <w:ind w:left="360" w:hanging="360"/>
      </w:pPr>
      <w:rPr>
        <w:rFonts w:cs="BookAntiqua,Bold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AA0D88"/>
    <w:multiLevelType w:val="hybridMultilevel"/>
    <w:tmpl w:val="13947416"/>
    <w:lvl w:ilvl="0" w:tplc="36164E3E">
      <w:start w:val="1"/>
      <w:numFmt w:val="decimal"/>
      <w:lvlText w:val="%1."/>
      <w:lvlJc w:val="left"/>
      <w:pPr>
        <w:ind w:left="360" w:hanging="360"/>
      </w:pPr>
      <w:rPr>
        <w:rFonts w:cs="BookAntiqua,Bold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99C5EDB"/>
    <w:multiLevelType w:val="hybridMultilevel"/>
    <w:tmpl w:val="0F14C7A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1E5B7C"/>
    <w:multiLevelType w:val="hybridMultilevel"/>
    <w:tmpl w:val="BE02D5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803A43"/>
    <w:multiLevelType w:val="hybridMultilevel"/>
    <w:tmpl w:val="3C9443CC"/>
    <w:lvl w:ilvl="0" w:tplc="091E3360">
      <w:start w:val="1"/>
      <w:numFmt w:val="decimal"/>
      <w:lvlText w:val="%1."/>
      <w:lvlJc w:val="left"/>
      <w:pPr>
        <w:ind w:left="360" w:hanging="360"/>
      </w:pPr>
      <w:rPr>
        <w:rFonts w:cs="BookAntiqua,Bold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20F027D"/>
    <w:multiLevelType w:val="hybridMultilevel"/>
    <w:tmpl w:val="618EE04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561ECE"/>
    <w:multiLevelType w:val="hybridMultilevel"/>
    <w:tmpl w:val="18F61D98"/>
    <w:lvl w:ilvl="0" w:tplc="36164E3E">
      <w:start w:val="1"/>
      <w:numFmt w:val="decimal"/>
      <w:lvlText w:val="%1."/>
      <w:lvlJc w:val="left"/>
      <w:pPr>
        <w:ind w:left="360" w:hanging="360"/>
      </w:pPr>
      <w:rPr>
        <w:rFonts w:cs="BookAntiqua,Bold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CC43B4"/>
    <w:multiLevelType w:val="hybridMultilevel"/>
    <w:tmpl w:val="09DA73CA"/>
    <w:lvl w:ilvl="0" w:tplc="091E3360">
      <w:start w:val="1"/>
      <w:numFmt w:val="decimal"/>
      <w:lvlText w:val="%1."/>
      <w:lvlJc w:val="left"/>
      <w:pPr>
        <w:ind w:left="360" w:hanging="360"/>
      </w:pPr>
      <w:rPr>
        <w:rFonts w:cs="BookAntiqua,Bold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28755B"/>
    <w:multiLevelType w:val="hybridMultilevel"/>
    <w:tmpl w:val="093828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A10F2A"/>
    <w:multiLevelType w:val="hybridMultilevel"/>
    <w:tmpl w:val="1D8CD356"/>
    <w:lvl w:ilvl="0" w:tplc="705269F0">
      <w:start w:val="1"/>
      <w:numFmt w:val="decimal"/>
      <w:lvlText w:val="%1."/>
      <w:lvlJc w:val="left"/>
      <w:pPr>
        <w:ind w:left="360" w:hanging="360"/>
      </w:pPr>
      <w:rPr>
        <w:rFonts w:cs="BookAntiqua,Bold" w:hint="default"/>
        <w:b/>
      </w:rPr>
    </w:lvl>
    <w:lvl w:ilvl="1" w:tplc="1A86CA50">
      <w:start w:val="1"/>
      <w:numFmt w:val="lowerLetter"/>
      <w:lvlText w:val="%2)"/>
      <w:lvlJc w:val="left"/>
      <w:pPr>
        <w:ind w:left="1080" w:hanging="360"/>
      </w:pPr>
      <w:rPr>
        <w:rFonts w:cs="BookAntiqua,BoldItalic" w:hint="default"/>
        <w:b/>
        <w:i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D365EE8"/>
    <w:multiLevelType w:val="hybridMultilevel"/>
    <w:tmpl w:val="6B32F232"/>
    <w:lvl w:ilvl="0" w:tplc="878ED43A">
      <w:start w:val="1"/>
      <w:numFmt w:val="decimal"/>
      <w:lvlText w:val="%1."/>
      <w:lvlJc w:val="left"/>
      <w:pPr>
        <w:ind w:left="360" w:hanging="360"/>
      </w:pPr>
      <w:rPr>
        <w:rFonts w:cs="BookAntiqua,Bold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F40B4B"/>
    <w:multiLevelType w:val="hybridMultilevel"/>
    <w:tmpl w:val="B80899A0"/>
    <w:lvl w:ilvl="0" w:tplc="93A6DC74">
      <w:start w:val="1"/>
      <w:numFmt w:val="decimal"/>
      <w:lvlText w:val="%1."/>
      <w:lvlJc w:val="left"/>
      <w:pPr>
        <w:ind w:left="360" w:hanging="360"/>
      </w:pPr>
      <w:rPr>
        <w:rFonts w:cs="BookAntiqua,Bold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FC4307"/>
    <w:multiLevelType w:val="hybridMultilevel"/>
    <w:tmpl w:val="31921FAA"/>
    <w:lvl w:ilvl="0" w:tplc="1CF2CD8C">
      <w:start w:val="1"/>
      <w:numFmt w:val="decimal"/>
      <w:lvlText w:val="%1."/>
      <w:lvlJc w:val="left"/>
      <w:pPr>
        <w:ind w:left="360" w:hanging="360"/>
      </w:pPr>
      <w:rPr>
        <w:rFonts w:cs="BookAntiqua,Bold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0109A8"/>
    <w:multiLevelType w:val="hybridMultilevel"/>
    <w:tmpl w:val="3586AE06"/>
    <w:lvl w:ilvl="0" w:tplc="8A08C0BA">
      <w:start w:val="1"/>
      <w:numFmt w:val="decimal"/>
      <w:lvlText w:val="%1."/>
      <w:lvlJc w:val="left"/>
      <w:pPr>
        <w:ind w:left="360" w:hanging="360"/>
      </w:pPr>
      <w:rPr>
        <w:rFonts w:cs="BookAntiqua,Bold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8C2C0A"/>
    <w:multiLevelType w:val="hybridMultilevel"/>
    <w:tmpl w:val="5ADC42F0"/>
    <w:lvl w:ilvl="0" w:tplc="1A86CA50">
      <w:start w:val="1"/>
      <w:numFmt w:val="lowerLetter"/>
      <w:lvlText w:val="%1)"/>
      <w:lvlJc w:val="left"/>
      <w:pPr>
        <w:ind w:left="1080" w:hanging="360"/>
      </w:pPr>
      <w:rPr>
        <w:rFonts w:cs="BookAntiqua,BoldItalic"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CC1B48"/>
    <w:multiLevelType w:val="hybridMultilevel"/>
    <w:tmpl w:val="8EAAB0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C54EC1"/>
    <w:multiLevelType w:val="multilevel"/>
    <w:tmpl w:val="47E817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2D3A4BDE"/>
    <w:multiLevelType w:val="hybridMultilevel"/>
    <w:tmpl w:val="CD18A9EE"/>
    <w:lvl w:ilvl="0" w:tplc="878ED43A">
      <w:start w:val="1"/>
      <w:numFmt w:val="decimal"/>
      <w:lvlText w:val="%1."/>
      <w:lvlJc w:val="left"/>
      <w:pPr>
        <w:ind w:left="360" w:hanging="360"/>
      </w:pPr>
      <w:rPr>
        <w:rFonts w:cs="BookAntiqua,Bold" w:hint="default"/>
        <w:b/>
      </w:rPr>
    </w:lvl>
    <w:lvl w:ilvl="1" w:tplc="8B4098C2">
      <w:start w:val="1"/>
      <w:numFmt w:val="lowerLetter"/>
      <w:lvlText w:val="%2)"/>
      <w:lvlJc w:val="left"/>
      <w:pPr>
        <w:ind w:left="1080" w:hanging="360"/>
      </w:pPr>
      <w:rPr>
        <w:rFonts w:cs="BookAntiqua,BoldItalic" w:hint="default"/>
        <w:b/>
        <w:i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6C84B82"/>
    <w:multiLevelType w:val="hybridMultilevel"/>
    <w:tmpl w:val="EDE06898"/>
    <w:lvl w:ilvl="0" w:tplc="445013DA">
      <w:start w:val="1"/>
      <w:numFmt w:val="decimal"/>
      <w:lvlText w:val="%1."/>
      <w:lvlJc w:val="left"/>
      <w:pPr>
        <w:ind w:left="360" w:hanging="360"/>
      </w:pPr>
      <w:rPr>
        <w:rFonts w:cs="BookAntiqua,Bold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A77F17"/>
    <w:multiLevelType w:val="hybridMultilevel"/>
    <w:tmpl w:val="D554897C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5" w15:restartNumberingAfterBreak="0">
    <w:nsid w:val="41E375EB"/>
    <w:multiLevelType w:val="hybridMultilevel"/>
    <w:tmpl w:val="1E4A3F4C"/>
    <w:lvl w:ilvl="0" w:tplc="8A08C0BA">
      <w:start w:val="1"/>
      <w:numFmt w:val="decimal"/>
      <w:lvlText w:val="%1."/>
      <w:lvlJc w:val="left"/>
      <w:pPr>
        <w:ind w:left="360" w:hanging="360"/>
      </w:pPr>
      <w:rPr>
        <w:rFonts w:cs="BookAntiqua,Bold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A7E1471"/>
    <w:multiLevelType w:val="hybridMultilevel"/>
    <w:tmpl w:val="360AAFEE"/>
    <w:lvl w:ilvl="0" w:tplc="6338F82C">
      <w:start w:val="1"/>
      <w:numFmt w:val="decimal"/>
      <w:lvlText w:val="%1."/>
      <w:lvlJc w:val="left"/>
      <w:pPr>
        <w:ind w:left="360" w:hanging="360"/>
      </w:pPr>
      <w:rPr>
        <w:rFonts w:cs="BookAntiqua,Bold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EC65888"/>
    <w:multiLevelType w:val="hybridMultilevel"/>
    <w:tmpl w:val="65D4D586"/>
    <w:lvl w:ilvl="0" w:tplc="EC0646A4">
      <w:start w:val="1"/>
      <w:numFmt w:val="decimal"/>
      <w:lvlText w:val="%1."/>
      <w:lvlJc w:val="left"/>
      <w:pPr>
        <w:ind w:left="360" w:hanging="360"/>
      </w:pPr>
      <w:rPr>
        <w:rFonts w:cs="BookAntiqua,Bold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6922D7"/>
    <w:multiLevelType w:val="hybridMultilevel"/>
    <w:tmpl w:val="0A84D6C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C7487C"/>
    <w:multiLevelType w:val="hybridMultilevel"/>
    <w:tmpl w:val="00A288A2"/>
    <w:lvl w:ilvl="0" w:tplc="445013DA">
      <w:start w:val="1"/>
      <w:numFmt w:val="decimal"/>
      <w:lvlText w:val="%1."/>
      <w:lvlJc w:val="left"/>
      <w:pPr>
        <w:ind w:left="360" w:hanging="360"/>
      </w:pPr>
      <w:rPr>
        <w:rFonts w:cs="BookAntiqua,Bold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4F580A"/>
    <w:multiLevelType w:val="hybridMultilevel"/>
    <w:tmpl w:val="3734574A"/>
    <w:lvl w:ilvl="0" w:tplc="3D600DF2">
      <w:start w:val="1"/>
      <w:numFmt w:val="decimal"/>
      <w:lvlText w:val="%1."/>
      <w:lvlJc w:val="left"/>
      <w:pPr>
        <w:ind w:left="360" w:hanging="360"/>
      </w:pPr>
      <w:rPr>
        <w:rFonts w:cs="BookAntiqua,Bold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BE070A4"/>
    <w:multiLevelType w:val="hybridMultilevel"/>
    <w:tmpl w:val="3F54D256"/>
    <w:lvl w:ilvl="0" w:tplc="1CF2CD8C">
      <w:start w:val="1"/>
      <w:numFmt w:val="decimal"/>
      <w:lvlText w:val="%1."/>
      <w:lvlJc w:val="left"/>
      <w:pPr>
        <w:ind w:left="360" w:hanging="360"/>
      </w:pPr>
      <w:rPr>
        <w:rFonts w:cs="BookAntiqua,Bold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107712"/>
    <w:multiLevelType w:val="hybridMultilevel"/>
    <w:tmpl w:val="765C2B9E"/>
    <w:lvl w:ilvl="0" w:tplc="177E9C88">
      <w:start w:val="1"/>
      <w:numFmt w:val="decimal"/>
      <w:lvlText w:val="%1."/>
      <w:lvlJc w:val="left"/>
      <w:pPr>
        <w:ind w:left="360" w:hanging="360"/>
      </w:pPr>
      <w:rPr>
        <w:rFonts w:cs="BookAntiqua,Bold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E307C4"/>
    <w:multiLevelType w:val="hybridMultilevel"/>
    <w:tmpl w:val="CE2E4FFA"/>
    <w:lvl w:ilvl="0" w:tplc="93A6DC74">
      <w:start w:val="1"/>
      <w:numFmt w:val="decimal"/>
      <w:lvlText w:val="%1."/>
      <w:lvlJc w:val="left"/>
      <w:pPr>
        <w:ind w:left="360" w:hanging="360"/>
      </w:pPr>
      <w:rPr>
        <w:rFonts w:cs="BookAntiqua,Bold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42E63F9"/>
    <w:multiLevelType w:val="hybridMultilevel"/>
    <w:tmpl w:val="48BA59A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8F6242"/>
    <w:multiLevelType w:val="hybridMultilevel"/>
    <w:tmpl w:val="806047E4"/>
    <w:lvl w:ilvl="0" w:tplc="177E9C88">
      <w:start w:val="1"/>
      <w:numFmt w:val="decimal"/>
      <w:lvlText w:val="%1."/>
      <w:lvlJc w:val="left"/>
      <w:pPr>
        <w:ind w:left="360" w:hanging="360"/>
      </w:pPr>
      <w:rPr>
        <w:rFonts w:cs="BookAntiqua,Bold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07978567">
    <w:abstractNumId w:val="20"/>
  </w:num>
  <w:num w:numId="2" w16cid:durableId="1853716269">
    <w:abstractNumId w:val="17"/>
  </w:num>
  <w:num w:numId="3" w16cid:durableId="471101577">
    <w:abstractNumId w:val="31"/>
  </w:num>
  <w:num w:numId="4" w16cid:durableId="1254439166">
    <w:abstractNumId w:val="33"/>
  </w:num>
  <w:num w:numId="5" w16cid:durableId="1530141957">
    <w:abstractNumId w:val="0"/>
  </w:num>
  <w:num w:numId="6" w16cid:durableId="1426615820">
    <w:abstractNumId w:val="16"/>
  </w:num>
  <w:num w:numId="7" w16cid:durableId="757097355">
    <w:abstractNumId w:val="6"/>
  </w:num>
  <w:num w:numId="8" w16cid:durableId="585304666">
    <w:abstractNumId w:val="11"/>
  </w:num>
  <w:num w:numId="9" w16cid:durableId="1846509415">
    <w:abstractNumId w:val="27"/>
  </w:num>
  <w:num w:numId="10" w16cid:durableId="822358536">
    <w:abstractNumId w:val="1"/>
  </w:num>
  <w:num w:numId="11" w16cid:durableId="380135809">
    <w:abstractNumId w:val="29"/>
  </w:num>
  <w:num w:numId="12" w16cid:durableId="165443218">
    <w:abstractNumId w:val="23"/>
  </w:num>
  <w:num w:numId="13" w16cid:durableId="1775126521">
    <w:abstractNumId w:val="35"/>
  </w:num>
  <w:num w:numId="14" w16cid:durableId="1631134978">
    <w:abstractNumId w:val="32"/>
  </w:num>
  <w:num w:numId="15" w16cid:durableId="275530760">
    <w:abstractNumId w:val="26"/>
  </w:num>
  <w:num w:numId="16" w16cid:durableId="59258434">
    <w:abstractNumId w:val="3"/>
  </w:num>
  <w:num w:numId="17" w16cid:durableId="1474174948">
    <w:abstractNumId w:val="14"/>
  </w:num>
  <w:num w:numId="18" w16cid:durableId="1624537561">
    <w:abstractNumId w:val="19"/>
  </w:num>
  <w:num w:numId="19" w16cid:durableId="100227019">
    <w:abstractNumId w:val="22"/>
  </w:num>
  <w:num w:numId="20" w16cid:durableId="799348977">
    <w:abstractNumId w:val="15"/>
  </w:num>
  <w:num w:numId="21" w16cid:durableId="1467431707">
    <w:abstractNumId w:val="9"/>
  </w:num>
  <w:num w:numId="22" w16cid:durableId="1328559067">
    <w:abstractNumId w:val="12"/>
  </w:num>
  <w:num w:numId="23" w16cid:durableId="1255358224">
    <w:abstractNumId w:val="25"/>
  </w:num>
  <w:num w:numId="24" w16cid:durableId="1471171686">
    <w:abstractNumId w:val="18"/>
  </w:num>
  <w:num w:numId="25" w16cid:durableId="390154785">
    <w:abstractNumId w:val="30"/>
  </w:num>
  <w:num w:numId="26" w16cid:durableId="1647857210">
    <w:abstractNumId w:val="2"/>
  </w:num>
  <w:num w:numId="27" w16cid:durableId="1619871424">
    <w:abstractNumId w:val="5"/>
  </w:num>
  <w:num w:numId="28" w16cid:durableId="186523129">
    <w:abstractNumId w:val="13"/>
  </w:num>
  <w:num w:numId="29" w16cid:durableId="1044713539">
    <w:abstractNumId w:val="21"/>
  </w:num>
  <w:num w:numId="30" w16cid:durableId="1781679895">
    <w:abstractNumId w:val="24"/>
  </w:num>
  <w:num w:numId="31" w16cid:durableId="1692565270">
    <w:abstractNumId w:val="28"/>
  </w:num>
  <w:num w:numId="32" w16cid:durableId="1618683120">
    <w:abstractNumId w:val="34"/>
  </w:num>
  <w:num w:numId="33" w16cid:durableId="1374037364">
    <w:abstractNumId w:val="4"/>
  </w:num>
  <w:num w:numId="34" w16cid:durableId="1519805679">
    <w:abstractNumId w:val="10"/>
  </w:num>
  <w:num w:numId="35" w16cid:durableId="1524788216">
    <w:abstractNumId w:val="8"/>
  </w:num>
  <w:num w:numId="36" w16cid:durableId="5121123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3D9F"/>
    <w:rsid w:val="00053F5A"/>
    <w:rsid w:val="00055DC6"/>
    <w:rsid w:val="00087307"/>
    <w:rsid w:val="000927FF"/>
    <w:rsid w:val="0009616F"/>
    <w:rsid w:val="000B398E"/>
    <w:rsid w:val="001141C7"/>
    <w:rsid w:val="0011765C"/>
    <w:rsid w:val="00140A72"/>
    <w:rsid w:val="00144915"/>
    <w:rsid w:val="00184C9F"/>
    <w:rsid w:val="001F1FB9"/>
    <w:rsid w:val="00205E21"/>
    <w:rsid w:val="00245DD0"/>
    <w:rsid w:val="00261ADD"/>
    <w:rsid w:val="002F1779"/>
    <w:rsid w:val="003138A5"/>
    <w:rsid w:val="0033243B"/>
    <w:rsid w:val="00360C53"/>
    <w:rsid w:val="00374732"/>
    <w:rsid w:val="00382C04"/>
    <w:rsid w:val="00394870"/>
    <w:rsid w:val="003A588F"/>
    <w:rsid w:val="003E7A23"/>
    <w:rsid w:val="00444741"/>
    <w:rsid w:val="00455AA1"/>
    <w:rsid w:val="004826F0"/>
    <w:rsid w:val="004A01B6"/>
    <w:rsid w:val="004C42B0"/>
    <w:rsid w:val="004D49BE"/>
    <w:rsid w:val="004F0DF7"/>
    <w:rsid w:val="004F69D9"/>
    <w:rsid w:val="005111E9"/>
    <w:rsid w:val="0055226C"/>
    <w:rsid w:val="00570863"/>
    <w:rsid w:val="005D54CB"/>
    <w:rsid w:val="00605DBE"/>
    <w:rsid w:val="006268E1"/>
    <w:rsid w:val="0063730E"/>
    <w:rsid w:val="00693D9F"/>
    <w:rsid w:val="006A6C73"/>
    <w:rsid w:val="006C47C9"/>
    <w:rsid w:val="006C77D1"/>
    <w:rsid w:val="006F1788"/>
    <w:rsid w:val="007254A1"/>
    <w:rsid w:val="0075053E"/>
    <w:rsid w:val="007B16A9"/>
    <w:rsid w:val="00861EE5"/>
    <w:rsid w:val="008949C2"/>
    <w:rsid w:val="00984CF6"/>
    <w:rsid w:val="009B269F"/>
    <w:rsid w:val="00A31CD8"/>
    <w:rsid w:val="00A354B3"/>
    <w:rsid w:val="00A42F79"/>
    <w:rsid w:val="00A6513B"/>
    <w:rsid w:val="00AB0A2C"/>
    <w:rsid w:val="00AB6341"/>
    <w:rsid w:val="00B30060"/>
    <w:rsid w:val="00B30073"/>
    <w:rsid w:val="00B52D6B"/>
    <w:rsid w:val="00B769AE"/>
    <w:rsid w:val="00BA3A97"/>
    <w:rsid w:val="00C170F2"/>
    <w:rsid w:val="00C366F8"/>
    <w:rsid w:val="00C909E7"/>
    <w:rsid w:val="00CA31FC"/>
    <w:rsid w:val="00CB2002"/>
    <w:rsid w:val="00CD49B4"/>
    <w:rsid w:val="00CE376F"/>
    <w:rsid w:val="00D2450A"/>
    <w:rsid w:val="00D61E69"/>
    <w:rsid w:val="00DB7258"/>
    <w:rsid w:val="00DE3FAC"/>
    <w:rsid w:val="00DE65A8"/>
    <w:rsid w:val="00E33E41"/>
    <w:rsid w:val="00E73D55"/>
    <w:rsid w:val="00E82C66"/>
    <w:rsid w:val="00E95E49"/>
    <w:rsid w:val="00F34D7B"/>
    <w:rsid w:val="00F509F0"/>
    <w:rsid w:val="00F60BA2"/>
    <w:rsid w:val="00F738B1"/>
    <w:rsid w:val="00F7514D"/>
    <w:rsid w:val="00FD1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5FD0D3"/>
  <w15:docId w15:val="{FF439C1F-9866-436C-9774-76366671A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84CF6"/>
  </w:style>
  <w:style w:type="paragraph" w:styleId="Titolo1">
    <w:name w:val="heading 1"/>
    <w:basedOn w:val="Normale"/>
    <w:next w:val="Normale"/>
    <w:link w:val="Titolo1Carattere"/>
    <w:uiPriority w:val="9"/>
    <w:qFormat/>
    <w:rsid w:val="007B16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E37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93D9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354B3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B16A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unhideWhenUsed/>
    <w:rsid w:val="00861E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1EE5"/>
  </w:style>
  <w:style w:type="paragraph" w:styleId="Pidipagina">
    <w:name w:val="footer"/>
    <w:basedOn w:val="Normale"/>
    <w:link w:val="PidipaginaCarattere"/>
    <w:uiPriority w:val="99"/>
    <w:unhideWhenUsed/>
    <w:rsid w:val="00861E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1EE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1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61EE5"/>
    <w:rPr>
      <w:rFonts w:ascii="Tahoma" w:hAnsi="Tahoma" w:cs="Tahoma"/>
      <w:sz w:val="16"/>
      <w:szCs w:val="16"/>
    </w:rPr>
  </w:style>
  <w:style w:type="paragraph" w:customStyle="1" w:styleId="testo">
    <w:name w:val="testo"/>
    <w:basedOn w:val="Normale"/>
    <w:link w:val="testoCarattere"/>
    <w:rsid w:val="00CE376F"/>
    <w:pPr>
      <w:spacing w:after="0" w:line="240" w:lineRule="auto"/>
      <w:ind w:left="1440"/>
      <w:jc w:val="both"/>
    </w:pPr>
    <w:rPr>
      <w:rFonts w:ascii="Times" w:eastAsia="Times New Roman" w:hAnsi="Times" w:cs="Times New Roman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CE376F"/>
    <w:pPr>
      <w:spacing w:after="120" w:line="240" w:lineRule="auto"/>
      <w:ind w:left="283"/>
    </w:pPr>
    <w:rPr>
      <w:rFonts w:ascii="New York" w:eastAsia="Times New Roman" w:hAnsi="New York" w:cs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CE376F"/>
    <w:rPr>
      <w:rFonts w:ascii="New York" w:eastAsia="Times New Roman" w:hAnsi="New York" w:cs="Times New Roman"/>
      <w:sz w:val="24"/>
      <w:szCs w:val="20"/>
      <w:lang w:eastAsia="it-IT"/>
    </w:rPr>
  </w:style>
  <w:style w:type="character" w:customStyle="1" w:styleId="testoCarattere">
    <w:name w:val="testo Carattere"/>
    <w:basedOn w:val="Carpredefinitoparagrafo"/>
    <w:link w:val="testo"/>
    <w:locked/>
    <w:rsid w:val="00CE376F"/>
    <w:rPr>
      <w:rFonts w:ascii="Times" w:eastAsia="Times New Roman" w:hAnsi="Times" w:cs="Times New Roman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E376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Numeropagina">
    <w:name w:val="page number"/>
    <w:basedOn w:val="Carpredefinitoparagrafo"/>
    <w:rsid w:val="00CE376F"/>
  </w:style>
  <w:style w:type="paragraph" w:styleId="Sommario1">
    <w:name w:val="toc 1"/>
    <w:basedOn w:val="Normale"/>
    <w:next w:val="Normale"/>
    <w:autoRedefine/>
    <w:uiPriority w:val="39"/>
    <w:rsid w:val="00CE376F"/>
    <w:pPr>
      <w:spacing w:before="120" w:after="0" w:line="240" w:lineRule="auto"/>
    </w:pPr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paragraph" w:styleId="Sommario2">
    <w:name w:val="toc 2"/>
    <w:basedOn w:val="Normale"/>
    <w:next w:val="Normale"/>
    <w:autoRedefine/>
    <w:uiPriority w:val="39"/>
    <w:rsid w:val="00CE376F"/>
    <w:pPr>
      <w:spacing w:after="0" w:line="240" w:lineRule="auto"/>
      <w:ind w:left="240"/>
    </w:pPr>
    <w:rPr>
      <w:rFonts w:ascii="New York" w:eastAsia="Times New Roman" w:hAnsi="New York" w:cs="Times New Roman"/>
      <w:sz w:val="24"/>
      <w:szCs w:val="20"/>
      <w:lang w:eastAsia="it-IT"/>
    </w:rPr>
  </w:style>
  <w:style w:type="paragraph" w:customStyle="1" w:styleId="Default">
    <w:name w:val="Default"/>
    <w:rsid w:val="005522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55DC6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55DC6"/>
  </w:style>
  <w:style w:type="character" w:styleId="Menzionenonrisolta">
    <w:name w:val="Unresolved Mention"/>
    <w:basedOn w:val="Carpredefinitoparagrafo"/>
    <w:uiPriority w:val="99"/>
    <w:semiHidden/>
    <w:unhideWhenUsed/>
    <w:rsid w:val="00E33E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csvendite.i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vcsvendite.it/wp-content/uploads/2018/02/MODULO-SEGNALAZIONE-ILLECITI.pdf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orumpa.it/riforma-pa/whistleblowing-cosa-prevede-la-nuova-normativa-obblighi-adempimenti-e-sanzioni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07517A-4BFB-4C17-962C-7E3154530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1651</Words>
  <Characters>9416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Ghirardi</dc:creator>
  <cp:lastModifiedBy>Alessandro Pedretti</cp:lastModifiedBy>
  <cp:revision>25</cp:revision>
  <dcterms:created xsi:type="dcterms:W3CDTF">2016-07-14T14:16:00Z</dcterms:created>
  <dcterms:modified xsi:type="dcterms:W3CDTF">2026-01-27T08:51:00Z</dcterms:modified>
</cp:coreProperties>
</file>